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2DDFE" w14:textId="53ABBA56" w:rsidR="001F3712" w:rsidRDefault="001F3712" w:rsidP="009E5279">
      <w:pPr>
        <w:bidi/>
        <w:spacing w:before="100" w:beforeAutospacing="1" w:after="100" w:afterAutospacing="1" w:line="240" w:lineRule="auto"/>
        <w:jc w:val="center"/>
        <w:rPr>
          <w:rFonts w:ascii="Traditional Arabic" w:eastAsia="Times New Roman" w:hAnsi="Traditional Arabic" w:cs="B Titr"/>
          <w:sz w:val="32"/>
          <w:szCs w:val="32"/>
          <w:rtl/>
          <w:lang w:bidi="fa-IR"/>
        </w:rPr>
      </w:pPr>
      <w:r>
        <w:rPr>
          <w:rFonts w:ascii="Traditional Arabic" w:eastAsia="Times New Roman" w:hAnsi="Traditional Arabic" w:cs="B Titr" w:hint="cs"/>
          <w:sz w:val="32"/>
          <w:szCs w:val="32"/>
          <w:rtl/>
          <w:lang w:bidi="fa-IR"/>
        </w:rPr>
        <w:t>پیوست جلسه دوم سخنرانی دُش من</w:t>
      </w:r>
      <w:bookmarkStart w:id="0" w:name="_GoBack"/>
      <w:bookmarkEnd w:id="0"/>
    </w:p>
    <w:p w14:paraId="52E80CA1" w14:textId="6CEDBEF0" w:rsidR="00230FA9" w:rsidRPr="00230FA9" w:rsidRDefault="00230FA9" w:rsidP="001F3712">
      <w:pPr>
        <w:bidi/>
        <w:spacing w:before="100" w:beforeAutospacing="1" w:after="100" w:afterAutospacing="1" w:line="240" w:lineRule="auto"/>
        <w:jc w:val="center"/>
        <w:rPr>
          <w:rFonts w:ascii="Traditional Arabic" w:eastAsia="Times New Roman" w:hAnsi="Traditional Arabic" w:cs="B Titr"/>
          <w:sz w:val="32"/>
          <w:szCs w:val="32"/>
          <w:rtl/>
          <w:lang w:bidi="fa-IR"/>
        </w:rPr>
      </w:pPr>
      <w:r w:rsidRPr="00230FA9">
        <w:rPr>
          <w:rFonts w:ascii="Traditional Arabic" w:eastAsia="Times New Roman" w:hAnsi="Traditional Arabic" w:cs="B Titr" w:hint="cs"/>
          <w:sz w:val="32"/>
          <w:szCs w:val="32"/>
          <w:rtl/>
          <w:lang w:bidi="fa-IR"/>
        </w:rPr>
        <w:t>مناقب آل أبي طالب عليهم السلام (لابن شهرآشوب)، ج‏2، ص: 14</w:t>
      </w:r>
      <w:r w:rsidRPr="009E5279">
        <w:rPr>
          <w:rFonts w:ascii="Traditional Arabic" w:eastAsia="Times New Roman" w:hAnsi="Traditional Arabic" w:cs="B Titr" w:hint="cs"/>
          <w:sz w:val="32"/>
          <w:szCs w:val="32"/>
          <w:rtl/>
          <w:lang w:bidi="fa-IR"/>
        </w:rPr>
        <w:t>7 و 148</w:t>
      </w:r>
    </w:p>
    <w:p w14:paraId="77B0A1ED" w14:textId="77777777" w:rsidR="00230FA9" w:rsidRPr="00230FA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lang w:bidi="fa-IR"/>
        </w:rPr>
      </w:pPr>
      <w:r w:rsidRPr="00230FA9">
        <w:rPr>
          <w:rFonts w:ascii="Traditional Arabic" w:eastAsia="Times New Roman" w:hAnsi="Traditional Arabic" w:cs="Traditional Arabic" w:hint="cs"/>
          <w:sz w:val="36"/>
          <w:szCs w:val="36"/>
          <w:rtl/>
          <w:lang w:bidi="fa-IR"/>
        </w:rPr>
        <w:t>تَهْذِيبِ الْأَحْكَامِ‏ أَنَّهُ أُتِيَ أَمِيرُ الْمُؤْمِنِينَ بِالنَّجَاشِيِّ الشَّاعِرِ وَ قَدْ شَرِبَ الْخَمْرَ فِي شَهْرِ رَمَضَانَ فَضَرَبَهُ ثَمَانِينَ جَلْدَةً ثُمَّ حَبَسَهُ لَيْلَةً ثُمَّ دَعَا بِهِ مِنَ الْغَدِ فَضَرَبَهُ عِشْرِينَ سَوْطاً فَقَالَ لَهُ يَا أَمِيرَ الْمُؤْمِنِينَ ضَرَبْتَنِي ثَمَانِينَ جَلْدَةً فِي شُرْبِ الْخَمْرِ وَ هَذِهِ الْعِشْرِينَ مَا هِيَ قَالَ هَذَا لِتَجَرِّيكَ عَلَى شُرْبِ الْخَمْرَ فِي شَهْرِ رَمَضَانَ.</w:t>
      </w:r>
    </w:p>
    <w:p w14:paraId="3654437F" w14:textId="3D752A64" w:rsidR="00230FA9" w:rsidRPr="009E527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sz w:val="36"/>
          <w:szCs w:val="36"/>
          <w:rtl/>
          <w:lang w:bidi="fa-IR"/>
        </w:rPr>
        <w:t xml:space="preserve">وَ </w:t>
      </w:r>
      <w:r w:rsidRPr="00230FA9">
        <w:rPr>
          <w:rFonts w:ascii="Traditional Arabic" w:eastAsia="Times New Roman" w:hAnsi="Traditional Arabic" w:cs="Traditional Arabic" w:hint="cs"/>
          <w:sz w:val="36"/>
          <w:szCs w:val="36"/>
          <w:highlight w:val="yellow"/>
          <w:rtl/>
          <w:lang w:bidi="fa-IR"/>
        </w:rPr>
        <w:t>بَلَغَ مُعَاوِيَةَ أَنَّ النَّجَاشِيَّ هَجَاهُ فَدَسَّ قَوْماً شَهِدُوا عَلَيْهِ عِنْدَ أَمِيرِ الْمُؤْمِنِينَ</w:t>
      </w:r>
      <w:r w:rsidRPr="00230FA9">
        <w:rPr>
          <w:rFonts w:ascii="Traditional Arabic" w:eastAsia="Times New Roman" w:hAnsi="Traditional Arabic" w:cs="Traditional Arabic" w:hint="cs"/>
          <w:sz w:val="36"/>
          <w:szCs w:val="36"/>
          <w:rtl/>
          <w:lang w:bidi="fa-IR"/>
        </w:rPr>
        <w:t xml:space="preserve"> ع أَنَّهُ شَرِبَ الْخَمْرَ فَأَخَذَهُ عَلِيٌّ فَحَدَّهُ فَغَضِبَ جَمَاعَةٌ عَلَى عَلِيٍّ فِي ذَلِكَ مِنْهُمْ طَارِقُ بْنُ عَبْدِ اللَّهِ النَّهْدِيُّ فَقَالَ يَا أَمِيرَ الْمُؤْمِنِينَ مَا كُنَّا نَرَى أَنَّ أَهْلَ الْمَعْصِيَةِ وَ الطَّاعَةِ وَ أَهْلَ الْفُرْقَةِ وَ الْجَمَاعَةِ عِنْدَ وُلَاةِ الْعَقْلِ وَ مَعَادِنِ الْفَضْلِ سِيَّانِ فِي الْجَزَاءِ حَتَّى مَا كَانَ مِنْ صَنِيعِكَ بِأَخِي الْحَارِثِ يَعْنِي النَّجَاشِيَّ فَأَوْغَرْتَ صُدُورَنَا وَ شَتَّتَّ أُمُورَنَا وَ حَمَّلْتَنَا عَلَى الْجَادَّةِ الَّتِي كُنَّا نَرَى أَنْ سَبِيلَ مَنْ رَكِبَهَا النَّارُ فَقَالَ عَلِيٌّ ص‏ إِنَّها لَكَبِيرَةٌ إِلَّا عَلَى الْخاشِعِينَ‏ يَا أَخَا بَنِي نَهْدٍ هَلْ هُوَ إِلَّا رَجُلٌ مِنَ الْمُسْلِمِينَ انْتَهَكَ حُرْمَةً مِنْ حُرَمِ اللَّهِ‏</w:t>
      </w:r>
      <w:r w:rsidRPr="009E5279">
        <w:rPr>
          <w:rFonts w:ascii="Times New Roman" w:eastAsia="Times New Roman" w:hAnsi="Times New Roman" w:cs="Times New Roman" w:hint="cs"/>
          <w:sz w:val="36"/>
          <w:szCs w:val="36"/>
          <w:rtl/>
          <w:lang w:bidi="fa-IR"/>
        </w:rPr>
        <w:t xml:space="preserve"> </w:t>
      </w:r>
      <w:r w:rsidRPr="00230FA9">
        <w:rPr>
          <w:rFonts w:ascii="Traditional Arabic" w:eastAsia="Times New Roman" w:hAnsi="Traditional Arabic" w:cs="Traditional Arabic" w:hint="cs"/>
          <w:sz w:val="36"/>
          <w:szCs w:val="36"/>
          <w:rtl/>
          <w:lang w:bidi="fa-IR"/>
        </w:rPr>
        <w:t>فَأَقَمْنَا عَلَيْهِ حَدَّهَا زَكَاةً لَهُ وَ تَطْهِيراً يَا أَخَا بَنِي نَهْدٍ إِنَّهُ مَنْ أَتَى حَدّاً فَأُقِيمَ كَانَ كَفَّارَتَهُ يَا أَخَا بَنِي نَهْدٍ إِنَّ اللَّهَ عَزَّ وَ جَلَّ يَقُولُ فِي كِتَابِهِ الْعَظِيمِ‏ وَ لا يَجْرِمَنَّكُمْ شَنَآنُ قَوْمٍ‏ عَلى‏ أَلَّا تَعْدِلُوا اعْدِلُوا هُوَ أَقْرَبُ لِلتَّقْوى‏ فَخَرَجَ طَارِقٌ وَ النَّجَاشِيُّ مَعَهُ إِلَى مُعَاوِيَةَ وَ يُقَالُ إِنَّهُ رَجَعَ.</w:t>
      </w:r>
    </w:p>
    <w:p w14:paraId="17754F8F" w14:textId="0A79D9AC" w:rsidR="00230FA9" w:rsidRPr="009E5279" w:rsidRDefault="00230FA9" w:rsidP="00230FA9">
      <w:pPr>
        <w:pBdr>
          <w:bottom w:val="single" w:sz="12" w:space="1" w:color="auto"/>
        </w:pBdr>
        <w:bidi/>
        <w:spacing w:after="0" w:line="240" w:lineRule="auto"/>
        <w:jc w:val="both"/>
        <w:rPr>
          <w:rFonts w:ascii="Traditional Arabic" w:eastAsia="Times New Roman" w:hAnsi="Traditional Arabic" w:cs="Traditional Arabic"/>
          <w:sz w:val="36"/>
          <w:szCs w:val="36"/>
          <w:rtl/>
          <w:lang w:bidi="fa-IR"/>
        </w:rPr>
      </w:pPr>
    </w:p>
    <w:p w14:paraId="3A6E436E" w14:textId="205DD7F3" w:rsidR="00230FA9" w:rsidRPr="00230FA9" w:rsidRDefault="00230FA9" w:rsidP="009E5279">
      <w:pPr>
        <w:bidi/>
        <w:spacing w:before="100" w:beforeAutospacing="1" w:after="100" w:afterAutospacing="1" w:line="240" w:lineRule="auto"/>
        <w:jc w:val="center"/>
        <w:rPr>
          <w:rFonts w:ascii="Traditional Arabic" w:eastAsia="Times New Roman" w:hAnsi="Traditional Arabic" w:cs="B Titr"/>
          <w:sz w:val="32"/>
          <w:szCs w:val="32"/>
          <w:rtl/>
          <w:lang w:bidi="fa-IR"/>
        </w:rPr>
      </w:pPr>
      <w:r w:rsidRPr="00230FA9">
        <w:rPr>
          <w:rFonts w:ascii="Traditional Arabic" w:eastAsia="Times New Roman" w:hAnsi="Traditional Arabic" w:cs="B Titr" w:hint="cs"/>
          <w:sz w:val="32"/>
          <w:szCs w:val="32"/>
          <w:rtl/>
          <w:lang w:bidi="fa-IR"/>
        </w:rPr>
        <w:t>الغارات (ط - الحديثة)، ج‏2، ص: 53</w:t>
      </w:r>
      <w:r w:rsidRPr="009E5279">
        <w:rPr>
          <w:rFonts w:ascii="Traditional Arabic" w:eastAsia="Times New Roman" w:hAnsi="Traditional Arabic" w:cs="B Titr" w:hint="cs"/>
          <w:sz w:val="32"/>
          <w:szCs w:val="32"/>
          <w:rtl/>
          <w:lang w:bidi="fa-IR"/>
        </w:rPr>
        <w:t>3 تا 549</w:t>
      </w:r>
    </w:p>
    <w:p w14:paraId="463E37FF" w14:textId="77777777" w:rsidR="00230FA9" w:rsidRPr="00230FA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000000"/>
          <w:sz w:val="36"/>
          <w:szCs w:val="36"/>
          <w:rtl/>
          <w:lang w:bidi="fa-IR"/>
        </w:rPr>
        <w:t>فكان شاعر عليّ عليه السّلام بصفّين فشرب الخمر بالكوفة فحدّه أمير المؤمنين عليه السّلام فغضب و لحق بمعاوية و هجا عليّا عليه السّلام.</w:t>
      </w:r>
    </w:p>
    <w:p w14:paraId="0AAA18BA" w14:textId="4B3248DD" w:rsidR="00230FA9" w:rsidRPr="00230FA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780000"/>
          <w:sz w:val="36"/>
          <w:szCs w:val="36"/>
          <w:rtl/>
          <w:lang w:bidi="fa-IR"/>
        </w:rPr>
        <w:lastRenderedPageBreak/>
        <w:t>عن عوانة</w:t>
      </w:r>
      <w:r w:rsidRPr="00230FA9">
        <w:rPr>
          <w:rFonts w:ascii="Traditional Arabic" w:eastAsia="Times New Roman" w:hAnsi="Traditional Arabic" w:cs="Traditional Arabic"/>
          <w:color w:val="780000"/>
          <w:sz w:val="36"/>
          <w:szCs w:val="36"/>
          <w:vertAlign w:val="superscript"/>
          <w:rtl/>
          <w:lang w:bidi="fa-IR"/>
        </w:rPr>
        <w:footnoteReference w:id="1"/>
      </w:r>
      <w:r w:rsidRPr="00230FA9">
        <w:rPr>
          <w:rFonts w:ascii="Traditional Arabic" w:eastAsia="Times New Roman" w:hAnsi="Traditional Arabic" w:cs="Traditional Arabic" w:hint="cs"/>
          <w:color w:val="780000"/>
          <w:sz w:val="36"/>
          <w:szCs w:val="36"/>
          <w:rtl/>
          <w:lang w:bidi="fa-IR"/>
        </w:rPr>
        <w:t xml:space="preserve"> قال:</w:t>
      </w:r>
      <w:r w:rsidRPr="00230FA9">
        <w:rPr>
          <w:rFonts w:ascii="Traditional Arabic" w:eastAsia="Times New Roman" w:hAnsi="Traditional Arabic" w:cs="Traditional Arabic" w:hint="cs"/>
          <w:color w:val="242887"/>
          <w:sz w:val="36"/>
          <w:szCs w:val="36"/>
          <w:rtl/>
          <w:lang w:bidi="fa-IR"/>
        </w:rPr>
        <w:t xml:space="preserve"> خرج النّجاشيّ في أوّل يوم من رمضان فمرّ بأبي سمّال‏</w:t>
      </w:r>
    </w:p>
    <w:p w14:paraId="3A835B4E" w14:textId="77777777" w:rsidR="00230FA9" w:rsidRPr="00230FA9" w:rsidRDefault="00230FA9" w:rsidP="00230FA9">
      <w:pPr>
        <w:bidi/>
        <w:spacing w:before="100" w:beforeAutospacing="1" w:after="100" w:afterAutospacing="1" w:line="240" w:lineRule="auto"/>
        <w:jc w:val="both"/>
        <w:rPr>
          <w:rFonts w:ascii="Traditional Arabic" w:eastAsia="Times New Roman" w:hAnsi="Traditional Arabic" w:cs="Traditional Arabic"/>
          <w:color w:val="000000"/>
          <w:sz w:val="36"/>
          <w:szCs w:val="36"/>
          <w:rtl/>
          <w:lang w:bidi="fa-IR"/>
        </w:rPr>
      </w:pPr>
      <w:r w:rsidRPr="00230FA9">
        <w:rPr>
          <w:rFonts w:ascii="Traditional Arabic" w:eastAsia="Times New Roman" w:hAnsi="Traditional Arabic" w:cs="Traditional Arabic" w:hint="cs"/>
          <w:color w:val="2A415C"/>
          <w:sz w:val="36"/>
          <w:szCs w:val="36"/>
          <w:rtl/>
          <w:lang w:bidi="fa-IR"/>
        </w:rPr>
        <w:t>الغارات (ط - الحديثة)، ج‏2، ص: 534</w:t>
      </w:r>
    </w:p>
    <w:p w14:paraId="38A87586" w14:textId="22A97AF7" w:rsidR="00230FA9" w:rsidRPr="00230FA9" w:rsidRDefault="00230FA9" w:rsidP="00230FA9">
      <w:pPr>
        <w:bidi/>
        <w:spacing w:after="0"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242887"/>
          <w:sz w:val="36"/>
          <w:szCs w:val="36"/>
          <w:rtl/>
          <w:lang w:bidi="fa-IR"/>
        </w:rPr>
        <w:t>الأسديّ‏</w:t>
      </w:r>
      <w:r w:rsidRPr="00230FA9">
        <w:rPr>
          <w:rFonts w:ascii="Traditional Arabic" w:eastAsia="Times New Roman" w:hAnsi="Traditional Arabic" w:cs="Traditional Arabic"/>
          <w:color w:val="242887"/>
          <w:sz w:val="36"/>
          <w:szCs w:val="36"/>
          <w:vertAlign w:val="superscript"/>
          <w:rtl/>
          <w:lang w:bidi="fa-IR"/>
        </w:rPr>
        <w:footnoteReference w:id="2"/>
      </w:r>
      <w:r w:rsidRPr="00230FA9">
        <w:rPr>
          <w:rFonts w:ascii="Traditional Arabic" w:eastAsia="Times New Roman" w:hAnsi="Traditional Arabic" w:cs="Traditional Arabic" w:hint="cs"/>
          <w:color w:val="242887"/>
          <w:sz w:val="36"/>
          <w:szCs w:val="36"/>
          <w:rtl/>
          <w:lang w:bidi="fa-IR"/>
        </w:rPr>
        <w:t xml:space="preserve"> و هو قاعد بفناء داره فقال له: أين تريد؟. قال: أريد الكناسة. قال:</w:t>
      </w:r>
    </w:p>
    <w:p w14:paraId="31B1591E" w14:textId="77777777" w:rsidR="00230FA9" w:rsidRPr="00230FA9" w:rsidRDefault="00230FA9" w:rsidP="00230FA9">
      <w:pPr>
        <w:bidi/>
        <w:spacing w:before="100" w:beforeAutospacing="1" w:after="100" w:afterAutospacing="1" w:line="240" w:lineRule="auto"/>
        <w:jc w:val="both"/>
        <w:rPr>
          <w:rFonts w:ascii="Traditional Arabic" w:eastAsia="Times New Roman" w:hAnsi="Traditional Arabic" w:cs="Traditional Arabic"/>
          <w:color w:val="000000"/>
          <w:sz w:val="36"/>
          <w:szCs w:val="36"/>
          <w:rtl/>
          <w:lang w:bidi="fa-IR"/>
        </w:rPr>
      </w:pPr>
      <w:r w:rsidRPr="00230FA9">
        <w:rPr>
          <w:rFonts w:ascii="Traditional Arabic" w:eastAsia="Times New Roman" w:hAnsi="Traditional Arabic" w:cs="Traditional Arabic" w:hint="cs"/>
          <w:color w:val="2A415C"/>
          <w:sz w:val="36"/>
          <w:szCs w:val="36"/>
          <w:rtl/>
          <w:lang w:bidi="fa-IR"/>
        </w:rPr>
        <w:lastRenderedPageBreak/>
        <w:t>الغارات (ط - الحديثة)، ج‏2، ص: 535</w:t>
      </w:r>
    </w:p>
    <w:p w14:paraId="7BB499A7" w14:textId="77777777" w:rsidR="00230FA9" w:rsidRPr="00230FA9" w:rsidRDefault="00230FA9" w:rsidP="00230FA9">
      <w:pPr>
        <w:bidi/>
        <w:spacing w:after="0"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242887"/>
          <w:sz w:val="36"/>
          <w:szCs w:val="36"/>
          <w:rtl/>
          <w:lang w:bidi="fa-IR"/>
        </w:rPr>
        <w:t>هل لك في رءوس و أليات قد وضعت في التّنّور من أوّل اللّيل فأصبحت قد أينعت و تهرّأت؟</w:t>
      </w:r>
    </w:p>
    <w:p w14:paraId="5A779FFD" w14:textId="77777777" w:rsidR="00230FA9" w:rsidRPr="00230FA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242887"/>
          <w:sz w:val="36"/>
          <w:szCs w:val="36"/>
          <w:rtl/>
          <w:lang w:bidi="fa-IR"/>
        </w:rPr>
        <w:t>قال: ويحك في أوّل يوم من رمضان؟! قال: دعنا ممّا لا نعرف‏</w:t>
      </w:r>
      <w:r w:rsidRPr="00230FA9">
        <w:rPr>
          <w:rFonts w:ascii="Traditional Arabic" w:eastAsia="Times New Roman" w:hAnsi="Traditional Arabic" w:cs="Traditional Arabic"/>
          <w:color w:val="242887"/>
          <w:sz w:val="36"/>
          <w:szCs w:val="36"/>
          <w:vertAlign w:val="superscript"/>
          <w:rtl/>
          <w:lang w:bidi="fa-IR"/>
        </w:rPr>
        <w:footnoteReference w:id="3"/>
      </w:r>
      <w:r w:rsidRPr="00230FA9">
        <w:rPr>
          <w:rFonts w:ascii="Traditional Arabic" w:eastAsia="Times New Roman" w:hAnsi="Traditional Arabic" w:cs="Traditional Arabic" w:hint="cs"/>
          <w:color w:val="242887"/>
          <w:sz w:val="36"/>
          <w:szCs w:val="36"/>
          <w:rtl/>
          <w:lang w:bidi="fa-IR"/>
        </w:rPr>
        <w:t xml:space="preserve"> قال: ثمّ مه؟ قال:</w:t>
      </w:r>
    </w:p>
    <w:p w14:paraId="4263AC66" w14:textId="5ADF2B99" w:rsidR="00230FA9" w:rsidRPr="00230FA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242887"/>
          <w:sz w:val="36"/>
          <w:szCs w:val="36"/>
          <w:rtl/>
          <w:lang w:bidi="fa-IR"/>
        </w:rPr>
        <w:lastRenderedPageBreak/>
        <w:t>ثمّ أسقيك من شراب كالورس يطيّب النّفس‏</w:t>
      </w:r>
      <w:r w:rsidRPr="00230FA9">
        <w:rPr>
          <w:rFonts w:ascii="Traditional Arabic" w:eastAsia="Times New Roman" w:hAnsi="Traditional Arabic" w:cs="Traditional Arabic"/>
          <w:color w:val="242887"/>
          <w:sz w:val="36"/>
          <w:szCs w:val="36"/>
          <w:vertAlign w:val="superscript"/>
          <w:rtl/>
          <w:lang w:bidi="fa-IR"/>
        </w:rPr>
        <w:footnoteReference w:id="4"/>
      </w:r>
      <w:r w:rsidRPr="00230FA9">
        <w:rPr>
          <w:rFonts w:ascii="Traditional Arabic" w:eastAsia="Times New Roman" w:hAnsi="Traditional Arabic" w:cs="Traditional Arabic" w:hint="cs"/>
          <w:color w:val="242887"/>
          <w:sz w:val="36"/>
          <w:szCs w:val="36"/>
          <w:rtl/>
          <w:lang w:bidi="fa-IR"/>
        </w:rPr>
        <w:t xml:space="preserve"> و يجرى في العرق و يزيد في الطّرق يهضم الطّعام و يسهّل للفدم‏</w:t>
      </w:r>
      <w:r w:rsidRPr="00230FA9">
        <w:rPr>
          <w:rFonts w:ascii="Traditional Arabic" w:eastAsia="Times New Roman" w:hAnsi="Traditional Arabic" w:cs="Traditional Arabic"/>
          <w:color w:val="242887"/>
          <w:sz w:val="36"/>
          <w:szCs w:val="36"/>
          <w:vertAlign w:val="superscript"/>
          <w:rtl/>
          <w:lang w:bidi="fa-IR"/>
        </w:rPr>
        <w:footnoteReference w:id="5"/>
      </w:r>
      <w:r w:rsidRPr="00230FA9">
        <w:rPr>
          <w:rFonts w:ascii="Traditional Arabic" w:eastAsia="Times New Roman" w:hAnsi="Traditional Arabic" w:cs="Traditional Arabic" w:hint="cs"/>
          <w:color w:val="242887"/>
          <w:sz w:val="36"/>
          <w:szCs w:val="36"/>
          <w:rtl/>
          <w:lang w:bidi="fa-IR"/>
        </w:rPr>
        <w:t xml:space="preserve"> الكلام. فنزل فتغدّيا ثمّ أتاه بنبيذ فشرباه فلمّا كان من آخر النّهار علت أصواتهما و لهما جار يتشيّع من أصحاب عليّ عليه السّلام، فأتى عليّا عليه السّلام فأخبره بقصّتهما، فأرسل إليهما قوما فأحاطوا بالدّار، فأمّا أبو سمّال فوثب إلى دور بني أسد فأفلت، و أمّا النّجاشي فأتى به عليّا عليه السّلام فلمّا أصبح أقامه في‏</w:t>
      </w:r>
    </w:p>
    <w:p w14:paraId="04D9924F" w14:textId="77777777" w:rsidR="00230FA9" w:rsidRPr="00230FA9" w:rsidRDefault="00230FA9" w:rsidP="00230FA9">
      <w:pPr>
        <w:bidi/>
        <w:spacing w:before="100" w:beforeAutospacing="1" w:after="100" w:afterAutospacing="1" w:line="240" w:lineRule="auto"/>
        <w:jc w:val="both"/>
        <w:rPr>
          <w:rFonts w:ascii="Traditional Arabic" w:eastAsia="Times New Roman" w:hAnsi="Traditional Arabic" w:cs="Traditional Arabic"/>
          <w:color w:val="000000"/>
          <w:sz w:val="36"/>
          <w:szCs w:val="36"/>
          <w:rtl/>
          <w:lang w:bidi="fa-IR"/>
        </w:rPr>
      </w:pPr>
      <w:r w:rsidRPr="00230FA9">
        <w:rPr>
          <w:rFonts w:ascii="Traditional Arabic" w:eastAsia="Times New Roman" w:hAnsi="Traditional Arabic" w:cs="Traditional Arabic" w:hint="cs"/>
          <w:color w:val="2A415C"/>
          <w:sz w:val="36"/>
          <w:szCs w:val="36"/>
          <w:rtl/>
          <w:lang w:bidi="fa-IR"/>
        </w:rPr>
        <w:t>الغارات (ط - الحديثة)، ج‏2، ص: 536</w:t>
      </w:r>
    </w:p>
    <w:p w14:paraId="29CE9E97" w14:textId="77777777" w:rsidR="00230FA9" w:rsidRPr="00230FA9" w:rsidRDefault="00230FA9" w:rsidP="00230FA9">
      <w:pPr>
        <w:bidi/>
        <w:spacing w:after="0"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242887"/>
          <w:sz w:val="36"/>
          <w:szCs w:val="36"/>
          <w:rtl/>
          <w:lang w:bidi="fa-IR"/>
        </w:rPr>
        <w:t>سراويل فضربه ثمانين ثمّ زاده عشرين سوطا فقال: يا أمير المؤمنين [أمّا الحدّ فقد عرفته‏] فما هذه العلاوة الّتي لا تعرف؟ قال: لجرأتك على ربّك و إفطارك في شهر رمضان‏</w:t>
      </w:r>
      <w:r w:rsidRPr="00230FA9">
        <w:rPr>
          <w:rFonts w:ascii="Traditional Arabic" w:eastAsia="Times New Roman" w:hAnsi="Traditional Arabic" w:cs="Traditional Arabic"/>
          <w:color w:val="242887"/>
          <w:sz w:val="36"/>
          <w:szCs w:val="36"/>
          <w:vertAlign w:val="superscript"/>
          <w:rtl/>
          <w:lang w:bidi="fa-IR"/>
        </w:rPr>
        <w:footnoteReference w:id="6"/>
      </w:r>
      <w:r w:rsidRPr="00230FA9">
        <w:rPr>
          <w:rFonts w:ascii="Traditional Arabic" w:eastAsia="Times New Roman" w:hAnsi="Traditional Arabic" w:cs="Traditional Arabic" w:hint="cs"/>
          <w:color w:val="242887"/>
          <w:sz w:val="36"/>
          <w:szCs w:val="36"/>
          <w:rtl/>
          <w:lang w:bidi="fa-IR"/>
        </w:rPr>
        <w:t xml:space="preserve">. ثمّ أقامه في سراويله للنّاس فجعل </w:t>
      </w:r>
      <w:r w:rsidRPr="00230FA9">
        <w:rPr>
          <w:rFonts w:ascii="Traditional Arabic" w:eastAsia="Times New Roman" w:hAnsi="Traditional Arabic" w:cs="Traditional Arabic" w:hint="cs"/>
          <w:color w:val="242887"/>
          <w:sz w:val="36"/>
          <w:szCs w:val="36"/>
          <w:rtl/>
          <w:lang w:bidi="fa-IR"/>
        </w:rPr>
        <w:lastRenderedPageBreak/>
        <w:t>الصّبيان يصيحون به: خرى النّجاشي؛ فجعل يقول: كلّا و اللَّه إنّها يمانية [وكاؤها شعر</w:t>
      </w:r>
      <w:r w:rsidRPr="00230FA9">
        <w:rPr>
          <w:rFonts w:ascii="Traditional Arabic" w:eastAsia="Times New Roman" w:hAnsi="Traditional Arabic" w:cs="Traditional Arabic"/>
          <w:color w:val="242887"/>
          <w:sz w:val="36"/>
          <w:szCs w:val="36"/>
          <w:vertAlign w:val="superscript"/>
          <w:rtl/>
          <w:lang w:bidi="fa-IR"/>
        </w:rPr>
        <w:footnoteReference w:id="7"/>
      </w:r>
      <w:r w:rsidRPr="00230FA9">
        <w:rPr>
          <w:rFonts w:ascii="Traditional Arabic" w:eastAsia="Times New Roman" w:hAnsi="Traditional Arabic" w:cs="Traditional Arabic" w:hint="cs"/>
          <w:color w:val="242887"/>
          <w:sz w:val="36"/>
          <w:szCs w:val="36"/>
          <w:rtl/>
          <w:lang w:bidi="fa-IR"/>
        </w:rPr>
        <w:t>] و مرّ به هند بن عاصم السّلولي‏</w:t>
      </w:r>
      <w:r w:rsidRPr="00230FA9">
        <w:rPr>
          <w:rFonts w:ascii="Traditional Arabic" w:eastAsia="Times New Roman" w:hAnsi="Traditional Arabic" w:cs="Traditional Arabic"/>
          <w:color w:val="242887"/>
          <w:sz w:val="36"/>
          <w:szCs w:val="36"/>
          <w:vertAlign w:val="superscript"/>
          <w:rtl/>
          <w:lang w:bidi="fa-IR"/>
        </w:rPr>
        <w:footnoteReference w:id="8"/>
      </w:r>
      <w:r w:rsidRPr="00230FA9">
        <w:rPr>
          <w:rFonts w:ascii="Traditional Arabic" w:eastAsia="Times New Roman" w:hAnsi="Traditional Arabic" w:cs="Traditional Arabic" w:hint="cs"/>
          <w:color w:val="242887"/>
          <w:sz w:val="36"/>
          <w:szCs w:val="36"/>
          <w:rtl/>
          <w:lang w:bidi="fa-IR"/>
        </w:rPr>
        <w:t xml:space="preserve"> فطرح عليه مطرفا</w:t>
      </w:r>
      <w:r w:rsidRPr="00230FA9">
        <w:rPr>
          <w:rFonts w:ascii="Traditional Arabic" w:eastAsia="Times New Roman" w:hAnsi="Traditional Arabic" w:cs="Traditional Arabic"/>
          <w:color w:val="242887"/>
          <w:sz w:val="36"/>
          <w:szCs w:val="36"/>
          <w:vertAlign w:val="superscript"/>
          <w:rtl/>
          <w:lang w:bidi="fa-IR"/>
        </w:rPr>
        <w:footnoteReference w:id="9"/>
      </w:r>
      <w:r w:rsidRPr="00230FA9">
        <w:rPr>
          <w:rFonts w:ascii="Traditional Arabic" w:eastAsia="Times New Roman" w:hAnsi="Traditional Arabic" w:cs="Traditional Arabic" w:hint="cs"/>
          <w:color w:val="242887"/>
          <w:sz w:val="36"/>
          <w:szCs w:val="36"/>
          <w:rtl/>
          <w:lang w:bidi="fa-IR"/>
        </w:rPr>
        <w:t xml:space="preserve"> ثمّ جعل النّاس يمرّون به فيطرحون عليه المطارف حتّى اجتمعت‏</w:t>
      </w:r>
    </w:p>
    <w:p w14:paraId="0564AFA4" w14:textId="77777777" w:rsidR="00230FA9" w:rsidRPr="00230FA9" w:rsidRDefault="00230FA9" w:rsidP="00230FA9">
      <w:pPr>
        <w:bidi/>
        <w:spacing w:before="100" w:beforeAutospacing="1" w:after="100" w:afterAutospacing="1" w:line="240" w:lineRule="auto"/>
        <w:jc w:val="both"/>
        <w:rPr>
          <w:rFonts w:ascii="Traditional Arabic" w:eastAsia="Times New Roman" w:hAnsi="Traditional Arabic" w:cs="Traditional Arabic"/>
          <w:color w:val="000000"/>
          <w:sz w:val="36"/>
          <w:szCs w:val="36"/>
          <w:rtl/>
          <w:lang w:bidi="fa-IR"/>
        </w:rPr>
      </w:pPr>
      <w:r w:rsidRPr="00230FA9">
        <w:rPr>
          <w:rFonts w:ascii="Traditional Arabic" w:eastAsia="Times New Roman" w:hAnsi="Traditional Arabic" w:cs="Traditional Arabic" w:hint="cs"/>
          <w:color w:val="2A415C"/>
          <w:sz w:val="36"/>
          <w:szCs w:val="36"/>
          <w:rtl/>
          <w:lang w:bidi="fa-IR"/>
        </w:rPr>
        <w:t>الغارات (ط - الحديثة)، ج‏2، ص: 537</w:t>
      </w:r>
    </w:p>
    <w:p w14:paraId="02B2DC4E" w14:textId="77777777" w:rsidR="00230FA9" w:rsidRPr="00230FA9" w:rsidRDefault="00230FA9" w:rsidP="00230FA9">
      <w:pPr>
        <w:bidi/>
        <w:spacing w:after="0"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242887"/>
          <w:sz w:val="36"/>
          <w:szCs w:val="36"/>
          <w:rtl/>
          <w:lang w:bidi="fa-IR"/>
        </w:rPr>
        <w:t>عليه مطارف كثيرة ثم أنشأ يقول‏</w:t>
      </w:r>
      <w:r w:rsidRPr="00230FA9">
        <w:rPr>
          <w:rFonts w:ascii="Traditional Arabic" w:eastAsia="Times New Roman" w:hAnsi="Traditional Arabic" w:cs="Traditional Arabic"/>
          <w:color w:val="242887"/>
          <w:sz w:val="36"/>
          <w:szCs w:val="36"/>
          <w:vertAlign w:val="superscript"/>
          <w:rtl/>
          <w:lang w:bidi="fa-IR"/>
        </w:rPr>
        <w:footnoteReference w:id="10"/>
      </w:r>
      <w:r w:rsidRPr="00230FA9">
        <w:rPr>
          <w:rFonts w:ascii="Traditional Arabic" w:eastAsia="Times New Roman" w:hAnsi="Traditional Arabic" w:cs="Traditional Arabic" w:hint="cs"/>
          <w:color w:val="242887"/>
          <w:sz w:val="36"/>
          <w:szCs w:val="36"/>
          <w:rtl/>
          <w:lang w:bidi="fa-IR"/>
        </w:rPr>
        <w:t>:</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30FA9" w:rsidRPr="00230FA9" w14:paraId="2D1FAB7F" w14:textId="77777777" w:rsidTr="00230FA9">
        <w:trPr>
          <w:tblCellSpacing w:w="0" w:type="dxa"/>
          <w:jc w:val="center"/>
        </w:trPr>
        <w:tc>
          <w:tcPr>
            <w:tcW w:w="2250" w:type="pct"/>
            <w:vAlign w:val="center"/>
            <w:hideMark/>
          </w:tcPr>
          <w:p w14:paraId="22BA58E1" w14:textId="77777777" w:rsidR="00230FA9" w:rsidRPr="00230FA9" w:rsidRDefault="00230FA9" w:rsidP="00230FA9">
            <w:pPr>
              <w:bidi/>
              <w:spacing w:after="0" w:line="240" w:lineRule="auto"/>
              <w:jc w:val="both"/>
              <w:rPr>
                <w:rFonts w:ascii="Times New Roman" w:eastAsia="Times New Roman" w:hAnsi="Times New Roman" w:cs="Times New Roman"/>
                <w:sz w:val="36"/>
                <w:szCs w:val="36"/>
                <w:rtl/>
              </w:rPr>
            </w:pPr>
            <w:r w:rsidRPr="00230FA9">
              <w:rPr>
                <w:rFonts w:ascii="Traditional Arabic" w:eastAsia="Times New Roman" w:hAnsi="Traditional Arabic" w:cs="Traditional Arabic"/>
                <w:color w:val="7800FA"/>
                <w:sz w:val="36"/>
                <w:szCs w:val="36"/>
                <w:rtl/>
              </w:rPr>
              <w:t>إذا اللَّه حيّا</w:t>
            </w:r>
            <w:r w:rsidRPr="00230FA9">
              <w:rPr>
                <w:rFonts w:ascii="Traditional Arabic" w:eastAsia="Times New Roman" w:hAnsi="Traditional Arabic" w:cs="Traditional Arabic"/>
                <w:color w:val="7800FA"/>
                <w:sz w:val="36"/>
                <w:szCs w:val="36"/>
                <w:vertAlign w:val="superscript"/>
              </w:rPr>
              <w:footnoteReference w:id="11"/>
            </w:r>
            <w:r w:rsidRPr="00230FA9">
              <w:rPr>
                <w:rFonts w:ascii="Traditional Arabic" w:eastAsia="Times New Roman" w:hAnsi="Traditional Arabic" w:cs="Traditional Arabic"/>
                <w:color w:val="7800FA"/>
                <w:sz w:val="36"/>
                <w:szCs w:val="36"/>
              </w:rPr>
              <w:t xml:space="preserve"> </w:t>
            </w:r>
            <w:r w:rsidRPr="00230FA9">
              <w:rPr>
                <w:rFonts w:ascii="Traditional Arabic" w:eastAsia="Times New Roman" w:hAnsi="Traditional Arabic" w:cs="Traditional Arabic"/>
                <w:color w:val="7800FA"/>
                <w:sz w:val="36"/>
                <w:szCs w:val="36"/>
                <w:rtl/>
              </w:rPr>
              <w:t>صالحا من عباده‏</w:t>
            </w:r>
          </w:p>
        </w:tc>
        <w:tc>
          <w:tcPr>
            <w:tcW w:w="500" w:type="pct"/>
            <w:vAlign w:val="center"/>
            <w:hideMark/>
          </w:tcPr>
          <w:p w14:paraId="61F08096"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6281EAF5"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965AA0"/>
                <w:sz w:val="36"/>
                <w:szCs w:val="36"/>
                <w:rtl/>
              </w:rPr>
              <w:t>تقيّا فحيّا اللَّه هند بن عاصم‏</w:t>
            </w:r>
          </w:p>
        </w:tc>
      </w:tr>
      <w:tr w:rsidR="00230FA9" w:rsidRPr="00230FA9" w14:paraId="36E4E171" w14:textId="77777777" w:rsidTr="00230FA9">
        <w:trPr>
          <w:tblCellSpacing w:w="0" w:type="dxa"/>
          <w:jc w:val="center"/>
        </w:trPr>
        <w:tc>
          <w:tcPr>
            <w:tcW w:w="2250" w:type="pct"/>
            <w:vAlign w:val="center"/>
            <w:hideMark/>
          </w:tcPr>
          <w:p w14:paraId="3302EF98"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و كلّ سلوليّ إذا ما دعوته‏</w:t>
            </w:r>
          </w:p>
        </w:tc>
        <w:tc>
          <w:tcPr>
            <w:tcW w:w="500" w:type="pct"/>
            <w:vAlign w:val="center"/>
            <w:hideMark/>
          </w:tcPr>
          <w:p w14:paraId="12AE6680"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479EEC87"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سريع إلى داعي العلى و المكارم‏</w:t>
            </w:r>
          </w:p>
        </w:tc>
      </w:tr>
      <w:tr w:rsidR="00230FA9" w:rsidRPr="00230FA9" w14:paraId="7747B1C0" w14:textId="77777777" w:rsidTr="00230FA9">
        <w:trPr>
          <w:tblCellSpacing w:w="0" w:type="dxa"/>
          <w:jc w:val="center"/>
        </w:trPr>
        <w:tc>
          <w:tcPr>
            <w:tcW w:w="2250" w:type="pct"/>
            <w:vAlign w:val="center"/>
            <w:hideMark/>
          </w:tcPr>
          <w:p w14:paraId="05A98332"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0" w:type="auto"/>
            <w:vAlign w:val="center"/>
            <w:hideMark/>
          </w:tcPr>
          <w:p w14:paraId="531AD228"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0" w:type="auto"/>
            <w:vAlign w:val="center"/>
            <w:hideMark/>
          </w:tcPr>
          <w:p w14:paraId="46FD1CD3"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r>
    </w:tbl>
    <w:p w14:paraId="147B108F" w14:textId="77777777" w:rsidR="00230FA9" w:rsidRPr="00230FA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lang w:bidi="fa-IR"/>
        </w:rPr>
      </w:pPr>
      <w:r w:rsidRPr="00230FA9">
        <w:rPr>
          <w:rFonts w:ascii="Traditional Arabic" w:eastAsia="Times New Roman" w:hAnsi="Traditional Arabic" w:cs="Traditional Arabic" w:hint="cs"/>
          <w:color w:val="242887"/>
          <w:sz w:val="36"/>
          <w:szCs w:val="36"/>
          <w:rtl/>
          <w:lang w:bidi="fa-IR"/>
        </w:rPr>
        <w:t>ثمّ لحق بمعاوية و هجا عليّا عليه السّلام فقال:</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30FA9" w:rsidRPr="00230FA9" w14:paraId="4520584C" w14:textId="77777777" w:rsidTr="00230FA9">
        <w:trPr>
          <w:tblCellSpacing w:w="0" w:type="dxa"/>
          <w:jc w:val="center"/>
        </w:trPr>
        <w:tc>
          <w:tcPr>
            <w:tcW w:w="2250" w:type="pct"/>
            <w:vAlign w:val="center"/>
            <w:hideMark/>
          </w:tcPr>
          <w:p w14:paraId="5036F086" w14:textId="77777777" w:rsidR="00230FA9" w:rsidRPr="00230FA9" w:rsidRDefault="00230FA9" w:rsidP="00230FA9">
            <w:pPr>
              <w:bidi/>
              <w:spacing w:after="0" w:line="240" w:lineRule="auto"/>
              <w:jc w:val="both"/>
              <w:rPr>
                <w:rFonts w:ascii="Times New Roman" w:eastAsia="Times New Roman" w:hAnsi="Times New Roman" w:cs="Times New Roman"/>
                <w:sz w:val="36"/>
                <w:szCs w:val="36"/>
                <w:rtl/>
              </w:rPr>
            </w:pPr>
            <w:r w:rsidRPr="00230FA9">
              <w:rPr>
                <w:rFonts w:ascii="Traditional Arabic" w:eastAsia="Times New Roman" w:hAnsi="Traditional Arabic" w:cs="Traditional Arabic"/>
                <w:color w:val="7800FA"/>
                <w:sz w:val="36"/>
                <w:szCs w:val="36"/>
                <w:rtl/>
              </w:rPr>
              <w:lastRenderedPageBreak/>
              <w:t>ألا من مبلغ عنّي عليّا</w:t>
            </w:r>
          </w:p>
        </w:tc>
        <w:tc>
          <w:tcPr>
            <w:tcW w:w="500" w:type="pct"/>
            <w:vAlign w:val="center"/>
            <w:hideMark/>
          </w:tcPr>
          <w:p w14:paraId="66B635D2"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773B9DC4"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بأنّي قد أمنت فلا أخاف‏</w:t>
            </w:r>
            <w:r w:rsidRPr="00230FA9">
              <w:rPr>
                <w:rFonts w:ascii="Traditional Arabic" w:eastAsia="Times New Roman" w:hAnsi="Traditional Arabic" w:cs="Traditional Arabic"/>
                <w:color w:val="7800FA"/>
                <w:sz w:val="36"/>
                <w:szCs w:val="36"/>
                <w:vertAlign w:val="superscript"/>
              </w:rPr>
              <w:footnoteReference w:id="12"/>
            </w:r>
          </w:p>
        </w:tc>
      </w:tr>
      <w:tr w:rsidR="00230FA9" w:rsidRPr="00230FA9" w14:paraId="09B68346" w14:textId="77777777" w:rsidTr="00230FA9">
        <w:trPr>
          <w:tblCellSpacing w:w="0" w:type="dxa"/>
          <w:jc w:val="center"/>
        </w:trPr>
        <w:tc>
          <w:tcPr>
            <w:tcW w:w="2250" w:type="pct"/>
            <w:vAlign w:val="center"/>
            <w:hideMark/>
          </w:tcPr>
          <w:p w14:paraId="04E82B43"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عمدت لمستقرّ الحقّ لمّا</w:t>
            </w:r>
          </w:p>
        </w:tc>
        <w:tc>
          <w:tcPr>
            <w:tcW w:w="500" w:type="pct"/>
            <w:vAlign w:val="center"/>
            <w:hideMark/>
          </w:tcPr>
          <w:p w14:paraId="59D06009"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2A012A0A"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رأيت قضيّة فيها اختلاف‏</w:t>
            </w:r>
            <w:r w:rsidRPr="00230FA9">
              <w:rPr>
                <w:rFonts w:ascii="Traditional Arabic" w:eastAsia="Times New Roman" w:hAnsi="Traditional Arabic" w:cs="Traditional Arabic"/>
                <w:color w:val="7800FA"/>
                <w:sz w:val="36"/>
                <w:szCs w:val="36"/>
                <w:vertAlign w:val="superscript"/>
              </w:rPr>
              <w:footnoteReference w:id="13"/>
            </w:r>
          </w:p>
        </w:tc>
      </w:tr>
      <w:tr w:rsidR="00230FA9" w:rsidRPr="00230FA9" w14:paraId="2DA72F4D" w14:textId="77777777" w:rsidTr="00230FA9">
        <w:trPr>
          <w:tblCellSpacing w:w="0" w:type="dxa"/>
          <w:jc w:val="center"/>
        </w:trPr>
        <w:tc>
          <w:tcPr>
            <w:tcW w:w="2250" w:type="pct"/>
            <w:vAlign w:val="center"/>
            <w:hideMark/>
          </w:tcPr>
          <w:p w14:paraId="39D6CC67"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0" w:type="auto"/>
            <w:vAlign w:val="center"/>
            <w:hideMark/>
          </w:tcPr>
          <w:p w14:paraId="006C5933"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0" w:type="auto"/>
            <w:vAlign w:val="center"/>
            <w:hideMark/>
          </w:tcPr>
          <w:p w14:paraId="57A69B78"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r>
    </w:tbl>
    <w:p w14:paraId="01CE60B6" w14:textId="77777777" w:rsidR="00230FA9" w:rsidRPr="00230FA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lang w:bidi="fa-IR"/>
        </w:rPr>
      </w:pPr>
      <w:r w:rsidRPr="00230FA9">
        <w:rPr>
          <w:rFonts w:ascii="Traditional Arabic" w:eastAsia="Times New Roman" w:hAnsi="Traditional Arabic" w:cs="Traditional Arabic" w:hint="cs"/>
          <w:color w:val="242887"/>
          <w:sz w:val="36"/>
          <w:szCs w:val="36"/>
          <w:rtl/>
          <w:lang w:bidi="fa-IR"/>
        </w:rPr>
        <w:t>.</w:t>
      </w:r>
    </w:p>
    <w:p w14:paraId="6560E162" w14:textId="77777777" w:rsidR="00230FA9" w:rsidRPr="00230FA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000000"/>
          <w:sz w:val="36"/>
          <w:szCs w:val="36"/>
          <w:rtl/>
          <w:lang w:bidi="fa-IR"/>
        </w:rPr>
        <w:t>عن أبي الزّناد</w:t>
      </w:r>
      <w:r w:rsidRPr="00230FA9">
        <w:rPr>
          <w:rFonts w:ascii="Traditional Arabic" w:eastAsia="Times New Roman" w:hAnsi="Traditional Arabic" w:cs="Traditional Arabic"/>
          <w:color w:val="000000"/>
          <w:sz w:val="36"/>
          <w:szCs w:val="36"/>
          <w:vertAlign w:val="superscript"/>
          <w:rtl/>
          <w:lang w:bidi="fa-IR"/>
        </w:rPr>
        <w:footnoteReference w:id="14"/>
      </w:r>
      <w:r w:rsidRPr="00230FA9">
        <w:rPr>
          <w:rFonts w:ascii="Traditional Arabic" w:eastAsia="Times New Roman" w:hAnsi="Traditional Arabic" w:cs="Traditional Arabic" w:hint="cs"/>
          <w:color w:val="000000"/>
          <w:sz w:val="36"/>
          <w:szCs w:val="36"/>
          <w:rtl/>
          <w:lang w:bidi="fa-IR"/>
        </w:rPr>
        <w:t xml:space="preserve"> قال: دخل النّجاشي على معاوية و قد أذن معاوية للنّاس عامّة فقال لحاجبه: ادع النّجاشي، قال: و النّجاشي بين يديه و لكن اقتحمته عينه،</w:t>
      </w:r>
    </w:p>
    <w:p w14:paraId="3831D17C" w14:textId="77777777" w:rsidR="00230FA9" w:rsidRPr="00230FA9" w:rsidRDefault="00230FA9" w:rsidP="00230FA9">
      <w:pPr>
        <w:bidi/>
        <w:spacing w:before="100" w:beforeAutospacing="1" w:after="100" w:afterAutospacing="1" w:line="240" w:lineRule="auto"/>
        <w:jc w:val="both"/>
        <w:rPr>
          <w:rFonts w:ascii="Traditional Arabic" w:eastAsia="Times New Roman" w:hAnsi="Traditional Arabic" w:cs="Traditional Arabic"/>
          <w:color w:val="000000"/>
          <w:sz w:val="36"/>
          <w:szCs w:val="36"/>
          <w:rtl/>
          <w:lang w:bidi="fa-IR"/>
        </w:rPr>
      </w:pPr>
      <w:r w:rsidRPr="00230FA9">
        <w:rPr>
          <w:rFonts w:ascii="Traditional Arabic" w:eastAsia="Times New Roman" w:hAnsi="Traditional Arabic" w:cs="Traditional Arabic" w:hint="cs"/>
          <w:color w:val="2A415C"/>
          <w:sz w:val="36"/>
          <w:szCs w:val="36"/>
          <w:rtl/>
          <w:lang w:bidi="fa-IR"/>
        </w:rPr>
        <w:t>الغارات (ط - الحديثة)، ج‏2، ص: 538</w:t>
      </w:r>
    </w:p>
    <w:p w14:paraId="6A3E549E" w14:textId="77777777" w:rsidR="00230FA9" w:rsidRPr="00230FA9" w:rsidRDefault="00230FA9" w:rsidP="00230FA9">
      <w:pPr>
        <w:bidi/>
        <w:spacing w:after="0"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000000"/>
          <w:sz w:val="36"/>
          <w:szCs w:val="36"/>
          <w:rtl/>
          <w:lang w:bidi="fa-IR"/>
        </w:rPr>
        <w:t>فقال: ها أنا ذا النّجاشي بين يديك يا أمير المؤمنين، إنّ الرّجال ليست بأجسامها إنّما لك من الرّجل أصغراه‏</w:t>
      </w:r>
      <w:r w:rsidRPr="00230FA9">
        <w:rPr>
          <w:rFonts w:ascii="Traditional Arabic" w:eastAsia="Times New Roman" w:hAnsi="Traditional Arabic" w:cs="Traditional Arabic"/>
          <w:color w:val="000000"/>
          <w:sz w:val="36"/>
          <w:szCs w:val="36"/>
          <w:vertAlign w:val="superscript"/>
          <w:rtl/>
          <w:lang w:bidi="fa-IR"/>
        </w:rPr>
        <w:footnoteReference w:id="15"/>
      </w:r>
      <w:r w:rsidRPr="00230FA9">
        <w:rPr>
          <w:rFonts w:ascii="Traditional Arabic" w:eastAsia="Times New Roman" w:hAnsi="Traditional Arabic" w:cs="Traditional Arabic" w:hint="cs"/>
          <w:color w:val="000000"/>
          <w:sz w:val="36"/>
          <w:szCs w:val="36"/>
          <w:rtl/>
          <w:lang w:bidi="fa-IR"/>
        </w:rPr>
        <w:t xml:space="preserve"> قلبه و لسانه، قال: ويحك أنت القائل‏</w:t>
      </w:r>
      <w:r w:rsidRPr="00230FA9">
        <w:rPr>
          <w:rFonts w:ascii="Traditional Arabic" w:eastAsia="Times New Roman" w:hAnsi="Traditional Arabic" w:cs="Traditional Arabic"/>
          <w:color w:val="000000"/>
          <w:sz w:val="36"/>
          <w:szCs w:val="36"/>
          <w:vertAlign w:val="superscript"/>
          <w:rtl/>
          <w:lang w:bidi="fa-IR"/>
        </w:rPr>
        <w:footnoteReference w:id="16"/>
      </w:r>
      <w:r w:rsidRPr="00230FA9">
        <w:rPr>
          <w:rFonts w:ascii="Traditional Arabic" w:eastAsia="Times New Roman" w:hAnsi="Traditional Arabic" w:cs="Traditional Arabic" w:hint="cs"/>
          <w:color w:val="000000"/>
          <w:sz w:val="36"/>
          <w:szCs w:val="36"/>
          <w:rtl/>
          <w:lang w:bidi="fa-IR"/>
        </w:rPr>
        <w:t>:</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30FA9" w:rsidRPr="00230FA9" w14:paraId="27240D4E" w14:textId="77777777" w:rsidTr="00230FA9">
        <w:trPr>
          <w:tblCellSpacing w:w="0" w:type="dxa"/>
          <w:jc w:val="center"/>
        </w:trPr>
        <w:tc>
          <w:tcPr>
            <w:tcW w:w="2250" w:type="pct"/>
            <w:vAlign w:val="center"/>
            <w:hideMark/>
          </w:tcPr>
          <w:p w14:paraId="744111AE" w14:textId="77777777" w:rsidR="00230FA9" w:rsidRPr="00230FA9" w:rsidRDefault="00230FA9" w:rsidP="00230FA9">
            <w:pPr>
              <w:bidi/>
              <w:spacing w:after="0" w:line="240" w:lineRule="auto"/>
              <w:jc w:val="both"/>
              <w:rPr>
                <w:rFonts w:ascii="Times New Roman" w:eastAsia="Times New Roman" w:hAnsi="Times New Roman" w:cs="Times New Roman"/>
                <w:sz w:val="36"/>
                <w:szCs w:val="36"/>
                <w:rtl/>
              </w:rPr>
            </w:pPr>
            <w:r w:rsidRPr="00230FA9">
              <w:rPr>
                <w:rFonts w:ascii="Traditional Arabic" w:eastAsia="Times New Roman" w:hAnsi="Traditional Arabic" w:cs="Traditional Arabic"/>
                <w:color w:val="7800FA"/>
                <w:sz w:val="36"/>
                <w:szCs w:val="36"/>
                <w:rtl/>
              </w:rPr>
              <w:lastRenderedPageBreak/>
              <w:t>و نجّى ابن حرب سابح ذو علالة</w:t>
            </w:r>
          </w:p>
        </w:tc>
        <w:tc>
          <w:tcPr>
            <w:tcW w:w="500" w:type="pct"/>
            <w:vAlign w:val="center"/>
            <w:hideMark/>
          </w:tcPr>
          <w:p w14:paraId="7F5029B5"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415CFB5E"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أجشّ هزيم و الرّماح دوان‏</w:t>
            </w:r>
          </w:p>
        </w:tc>
      </w:tr>
      <w:tr w:rsidR="00230FA9" w:rsidRPr="00230FA9" w14:paraId="1722DB2B" w14:textId="77777777" w:rsidTr="00230FA9">
        <w:trPr>
          <w:tblCellSpacing w:w="0" w:type="dxa"/>
          <w:jc w:val="center"/>
        </w:trPr>
        <w:tc>
          <w:tcPr>
            <w:tcW w:w="2250" w:type="pct"/>
            <w:vAlign w:val="center"/>
            <w:hideMark/>
          </w:tcPr>
          <w:p w14:paraId="2D1F401B"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إذا قلت: أطراف الرّماح تنوشه‏</w:t>
            </w:r>
          </w:p>
        </w:tc>
        <w:tc>
          <w:tcPr>
            <w:tcW w:w="500" w:type="pct"/>
            <w:vAlign w:val="center"/>
            <w:hideMark/>
          </w:tcPr>
          <w:p w14:paraId="22EB0C53"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2E448EB1"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مرته له السّاقان و القدمان‏</w:t>
            </w:r>
            <w:r w:rsidRPr="00230FA9">
              <w:rPr>
                <w:rFonts w:ascii="Traditional Arabic" w:eastAsia="Times New Roman" w:hAnsi="Traditional Arabic" w:cs="Traditional Arabic"/>
                <w:color w:val="7800FA"/>
                <w:sz w:val="36"/>
                <w:szCs w:val="36"/>
                <w:vertAlign w:val="superscript"/>
              </w:rPr>
              <w:footnoteReference w:id="17"/>
            </w:r>
          </w:p>
        </w:tc>
      </w:tr>
      <w:tr w:rsidR="00230FA9" w:rsidRPr="00230FA9" w14:paraId="7938E13F" w14:textId="77777777" w:rsidTr="00230FA9">
        <w:trPr>
          <w:tblCellSpacing w:w="0" w:type="dxa"/>
          <w:jc w:val="center"/>
        </w:trPr>
        <w:tc>
          <w:tcPr>
            <w:tcW w:w="2250" w:type="pct"/>
            <w:vAlign w:val="center"/>
            <w:hideMark/>
          </w:tcPr>
          <w:p w14:paraId="2F3EC34F"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0" w:type="auto"/>
            <w:vAlign w:val="center"/>
            <w:hideMark/>
          </w:tcPr>
          <w:p w14:paraId="15D77A81"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0" w:type="auto"/>
            <w:vAlign w:val="center"/>
            <w:hideMark/>
          </w:tcPr>
          <w:p w14:paraId="06836150"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r>
    </w:tbl>
    <w:p w14:paraId="079EAC70" w14:textId="77777777" w:rsidR="00230FA9" w:rsidRPr="00230FA9" w:rsidRDefault="00230FA9" w:rsidP="00230FA9">
      <w:pPr>
        <w:bidi/>
        <w:spacing w:before="100" w:beforeAutospacing="1" w:after="100" w:afterAutospacing="1" w:line="240" w:lineRule="auto"/>
        <w:jc w:val="both"/>
        <w:rPr>
          <w:rFonts w:ascii="Traditional Arabic" w:eastAsia="Times New Roman" w:hAnsi="Traditional Arabic" w:cs="Traditional Arabic"/>
          <w:color w:val="000000"/>
          <w:sz w:val="36"/>
          <w:szCs w:val="36"/>
          <w:rtl/>
          <w:lang w:bidi="fa-IR"/>
        </w:rPr>
      </w:pPr>
      <w:r w:rsidRPr="00230FA9">
        <w:rPr>
          <w:rFonts w:ascii="Traditional Arabic" w:eastAsia="Times New Roman" w:hAnsi="Traditional Arabic" w:cs="Traditional Arabic" w:hint="cs"/>
          <w:color w:val="2A415C"/>
          <w:sz w:val="36"/>
          <w:szCs w:val="36"/>
          <w:rtl/>
          <w:lang w:bidi="fa-IR"/>
        </w:rPr>
        <w:lastRenderedPageBreak/>
        <w:t>الغارات (ط - الحديثة)، ج‏2، ص: 539</w:t>
      </w:r>
    </w:p>
    <w:p w14:paraId="6D49FF5B" w14:textId="77777777" w:rsidR="00230FA9" w:rsidRPr="00230FA9" w:rsidRDefault="00230FA9" w:rsidP="00230FA9">
      <w:pPr>
        <w:bidi/>
        <w:spacing w:after="0"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000000"/>
          <w:sz w:val="36"/>
          <w:szCs w:val="36"/>
          <w:rtl/>
          <w:lang w:bidi="fa-IR"/>
        </w:rPr>
        <w:t>ثمّ ضرب بيده إلى ثديه و قال: ويحك إنّما مثلي لا تعدو به الخيل، فقال:</w:t>
      </w:r>
    </w:p>
    <w:p w14:paraId="4AD62884" w14:textId="77777777" w:rsidR="00230FA9" w:rsidRPr="00230FA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000000"/>
          <w:sz w:val="36"/>
          <w:szCs w:val="36"/>
          <w:rtl/>
          <w:lang w:bidi="fa-IR"/>
        </w:rPr>
        <w:t>[يا أمير المؤمنين‏] إنّي لم أقل هذا لك إنّما قلته لعتبة بن أبي سفيان.</w:t>
      </w:r>
    </w:p>
    <w:p w14:paraId="14DD1D82" w14:textId="77777777" w:rsidR="00230FA9" w:rsidRPr="00230FA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242887"/>
          <w:sz w:val="36"/>
          <w:szCs w:val="36"/>
          <w:rtl/>
          <w:lang w:bidi="fa-IR"/>
        </w:rPr>
        <w:t>و لمّا حدّ عليّ عليه السّلام النّجاشي غضب لذلك من كان مع عليّ [من اليمانية] و كان أخصّهم به طارق بن عبد اللَّه بن كعب بن اسامة النّهديّ فدخل على أمير المؤمنين عليه السّلام فقال: يا أمير المؤمنين ما كنّا نرى أنّ أهل المعصية و الطّاعة و أهل الفرقة و الجماعة عند ولاة العدل و معادن الفضل سيّان في الجزاء، حتّى رأيت ما كان من صنيعك بأخي الحارث، فأوغرت صدورنا، و شتّت أمورنا، و حملتنا على الجادّة الّتي كنّا نرى أنّ سبيل من ركبها النّار.</w:t>
      </w:r>
      <w:r w:rsidRPr="00230FA9">
        <w:rPr>
          <w:rFonts w:ascii="Traditional Arabic" w:eastAsia="Times New Roman" w:hAnsi="Traditional Arabic" w:cs="Traditional Arabic" w:hint="cs"/>
          <w:color w:val="780000"/>
          <w:sz w:val="36"/>
          <w:szCs w:val="36"/>
          <w:rtl/>
          <w:lang w:bidi="fa-IR"/>
        </w:rPr>
        <w:t xml:space="preserve"> فقال عليّ عليه السّلام:</w:t>
      </w:r>
      <w:r w:rsidRPr="00230FA9">
        <w:rPr>
          <w:rFonts w:ascii="Traditional Arabic" w:eastAsia="Times New Roman" w:hAnsi="Traditional Arabic" w:cs="Traditional Arabic" w:hint="cs"/>
          <w:color w:val="006A0F"/>
          <w:sz w:val="36"/>
          <w:szCs w:val="36"/>
          <w:rtl/>
          <w:lang w:bidi="fa-IR"/>
        </w:rPr>
        <w:t xml:space="preserve"> إِنَّها لَكَبِيرَةٌ إِلَّا عَلَى الْخاشِعِينَ‏</w:t>
      </w:r>
      <w:r w:rsidRPr="00230FA9">
        <w:rPr>
          <w:rFonts w:ascii="Traditional Arabic" w:eastAsia="Times New Roman" w:hAnsi="Traditional Arabic" w:cs="Traditional Arabic"/>
          <w:color w:val="242887"/>
          <w:sz w:val="36"/>
          <w:szCs w:val="36"/>
          <w:vertAlign w:val="superscript"/>
          <w:rtl/>
          <w:lang w:bidi="fa-IR"/>
        </w:rPr>
        <w:footnoteReference w:id="18"/>
      </w:r>
      <w:r w:rsidRPr="00230FA9">
        <w:rPr>
          <w:rFonts w:ascii="Traditional Arabic" w:eastAsia="Times New Roman" w:hAnsi="Traditional Arabic" w:cs="Traditional Arabic" w:hint="cs"/>
          <w:color w:val="02802C"/>
          <w:sz w:val="36"/>
          <w:szCs w:val="36"/>
          <w:rtl/>
          <w:lang w:bidi="fa-IR"/>
        </w:rPr>
        <w:t>.</w:t>
      </w:r>
      <w:r w:rsidRPr="00230FA9">
        <w:rPr>
          <w:rFonts w:ascii="Traditional Arabic" w:eastAsia="Times New Roman" w:hAnsi="Traditional Arabic" w:cs="Traditional Arabic" w:hint="cs"/>
          <w:color w:val="242887"/>
          <w:sz w:val="36"/>
          <w:szCs w:val="36"/>
          <w:rtl/>
          <w:lang w:bidi="fa-IR"/>
        </w:rPr>
        <w:t xml:space="preserve"> يا أخا بني نهد</w:t>
      </w:r>
      <w:r w:rsidRPr="00230FA9">
        <w:rPr>
          <w:rFonts w:ascii="Traditional Arabic" w:eastAsia="Times New Roman" w:hAnsi="Traditional Arabic" w:cs="Traditional Arabic"/>
          <w:color w:val="242887"/>
          <w:sz w:val="36"/>
          <w:szCs w:val="36"/>
          <w:vertAlign w:val="superscript"/>
          <w:rtl/>
          <w:lang w:bidi="fa-IR"/>
        </w:rPr>
        <w:footnoteReference w:id="19"/>
      </w:r>
      <w:r w:rsidRPr="00230FA9">
        <w:rPr>
          <w:rFonts w:ascii="Traditional Arabic" w:eastAsia="Times New Roman" w:hAnsi="Traditional Arabic" w:cs="Traditional Arabic" w:hint="cs"/>
          <w:color w:val="242887"/>
          <w:sz w:val="36"/>
          <w:szCs w:val="36"/>
          <w:rtl/>
          <w:lang w:bidi="fa-IR"/>
        </w:rPr>
        <w:t xml:space="preserve"> و هل هو إلّا رجل من المسلمين انتهك حرمة [من حرم اللَّه فأقمنا عليه حدّا كان كفّارته‏] إنّ اللَّه تعالى يقول:</w:t>
      </w:r>
      <w:r w:rsidRPr="00230FA9">
        <w:rPr>
          <w:rFonts w:ascii="Traditional Arabic" w:eastAsia="Times New Roman" w:hAnsi="Traditional Arabic" w:cs="Traditional Arabic" w:hint="cs"/>
          <w:color w:val="006A0F"/>
          <w:sz w:val="36"/>
          <w:szCs w:val="36"/>
          <w:rtl/>
          <w:lang w:bidi="fa-IR"/>
        </w:rPr>
        <w:t xml:space="preserve"> وَ لا يَجْرِمَنَّكُمْ شَنَآنُ </w:t>
      </w:r>
      <w:r w:rsidRPr="00230FA9">
        <w:rPr>
          <w:rFonts w:ascii="Traditional Arabic" w:eastAsia="Times New Roman" w:hAnsi="Traditional Arabic" w:cs="Traditional Arabic" w:hint="cs"/>
          <w:color w:val="D30000"/>
          <w:sz w:val="36"/>
          <w:szCs w:val="36"/>
          <w:rtl/>
          <w:lang w:bidi="fa-IR"/>
        </w:rPr>
        <w:t>قَوْمٍ‏</w:t>
      </w:r>
      <w:r w:rsidRPr="00230FA9">
        <w:rPr>
          <w:rFonts w:ascii="Traditional Arabic" w:eastAsia="Times New Roman" w:hAnsi="Traditional Arabic" w:cs="Traditional Arabic" w:hint="cs"/>
          <w:color w:val="006A0F"/>
          <w:sz w:val="36"/>
          <w:szCs w:val="36"/>
          <w:rtl/>
          <w:lang w:bidi="fa-IR"/>
        </w:rPr>
        <w:t xml:space="preserve"> </w:t>
      </w:r>
      <w:r w:rsidRPr="00230FA9">
        <w:rPr>
          <w:rFonts w:ascii="Traditional Arabic" w:eastAsia="Times New Roman" w:hAnsi="Traditional Arabic" w:cs="Traditional Arabic" w:hint="cs"/>
          <w:color w:val="D30000"/>
          <w:sz w:val="36"/>
          <w:szCs w:val="36"/>
          <w:rtl/>
          <w:lang w:bidi="fa-IR"/>
        </w:rPr>
        <w:t>عَلى‏</w:t>
      </w:r>
      <w:r w:rsidRPr="00230FA9">
        <w:rPr>
          <w:rFonts w:ascii="Traditional Arabic" w:eastAsia="Times New Roman" w:hAnsi="Traditional Arabic" w:cs="Traditional Arabic" w:hint="cs"/>
          <w:color w:val="006A0F"/>
          <w:sz w:val="36"/>
          <w:szCs w:val="36"/>
          <w:rtl/>
          <w:lang w:bidi="fa-IR"/>
        </w:rPr>
        <w:t xml:space="preserve"> </w:t>
      </w:r>
      <w:r w:rsidRPr="00230FA9">
        <w:rPr>
          <w:rFonts w:ascii="Traditional Arabic" w:eastAsia="Times New Roman" w:hAnsi="Traditional Arabic" w:cs="Traditional Arabic" w:hint="cs"/>
          <w:color w:val="D30000"/>
          <w:sz w:val="36"/>
          <w:szCs w:val="36"/>
          <w:rtl/>
          <w:lang w:bidi="fa-IR"/>
        </w:rPr>
        <w:t>أَلَّا</w:t>
      </w:r>
      <w:r w:rsidRPr="00230FA9">
        <w:rPr>
          <w:rFonts w:ascii="Traditional Arabic" w:eastAsia="Times New Roman" w:hAnsi="Traditional Arabic" w:cs="Traditional Arabic" w:hint="cs"/>
          <w:color w:val="006A0F"/>
          <w:sz w:val="36"/>
          <w:szCs w:val="36"/>
          <w:rtl/>
          <w:lang w:bidi="fa-IR"/>
        </w:rPr>
        <w:t xml:space="preserve"> </w:t>
      </w:r>
      <w:r w:rsidRPr="00230FA9">
        <w:rPr>
          <w:rFonts w:ascii="Traditional Arabic" w:eastAsia="Times New Roman" w:hAnsi="Traditional Arabic" w:cs="Traditional Arabic" w:hint="cs"/>
          <w:color w:val="D30000"/>
          <w:sz w:val="36"/>
          <w:szCs w:val="36"/>
          <w:rtl/>
          <w:lang w:bidi="fa-IR"/>
        </w:rPr>
        <w:t>تَعْدِلُوا</w:t>
      </w:r>
      <w:r w:rsidRPr="00230FA9">
        <w:rPr>
          <w:rFonts w:ascii="Traditional Arabic" w:eastAsia="Times New Roman" w:hAnsi="Traditional Arabic" w:cs="Traditional Arabic" w:hint="cs"/>
          <w:color w:val="006A0F"/>
          <w:sz w:val="36"/>
          <w:szCs w:val="36"/>
          <w:rtl/>
          <w:lang w:bidi="fa-IR"/>
        </w:rPr>
        <w:t xml:space="preserve"> اعْدِلُوا هُوَ أَقْرَبُ لِلتَّقْوى‏</w:t>
      </w:r>
      <w:r w:rsidRPr="00230FA9">
        <w:rPr>
          <w:rFonts w:ascii="Traditional Arabic" w:eastAsia="Times New Roman" w:hAnsi="Traditional Arabic" w:cs="Traditional Arabic"/>
          <w:color w:val="242887"/>
          <w:sz w:val="36"/>
          <w:szCs w:val="36"/>
          <w:vertAlign w:val="superscript"/>
          <w:rtl/>
          <w:lang w:bidi="fa-IR"/>
        </w:rPr>
        <w:footnoteReference w:id="20"/>
      </w:r>
      <w:r w:rsidRPr="00230FA9">
        <w:rPr>
          <w:rFonts w:ascii="Traditional Arabic" w:eastAsia="Times New Roman" w:hAnsi="Traditional Arabic" w:cs="Traditional Arabic" w:hint="cs"/>
          <w:color w:val="02802C"/>
          <w:sz w:val="36"/>
          <w:szCs w:val="36"/>
          <w:rtl/>
          <w:lang w:bidi="fa-IR"/>
        </w:rPr>
        <w:t>.</w:t>
      </w:r>
    </w:p>
    <w:p w14:paraId="01C1B7A2" w14:textId="77777777" w:rsidR="00230FA9" w:rsidRPr="00230FA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242887"/>
          <w:sz w:val="36"/>
          <w:szCs w:val="36"/>
          <w:rtl/>
          <w:lang w:bidi="fa-IR"/>
        </w:rPr>
        <w:t>قال: فخرج طارق من عند عليّ و هو مظهر بعذره قابل له. فلقيه الأشتر النّخعيّ- رحمه اللَّه- فقال له: يا طارق أنت القائل لأمير المؤمنين: إنّك أوغرت صدورنا</w:t>
      </w:r>
    </w:p>
    <w:p w14:paraId="577AE40D" w14:textId="77777777" w:rsidR="00230FA9" w:rsidRPr="00230FA9" w:rsidRDefault="00230FA9" w:rsidP="00230FA9">
      <w:pPr>
        <w:bidi/>
        <w:spacing w:before="100" w:beforeAutospacing="1" w:after="100" w:afterAutospacing="1" w:line="240" w:lineRule="auto"/>
        <w:jc w:val="both"/>
        <w:rPr>
          <w:rFonts w:ascii="Traditional Arabic" w:eastAsia="Times New Roman" w:hAnsi="Traditional Arabic" w:cs="Traditional Arabic"/>
          <w:color w:val="000000"/>
          <w:sz w:val="36"/>
          <w:szCs w:val="36"/>
          <w:rtl/>
          <w:lang w:bidi="fa-IR"/>
        </w:rPr>
      </w:pPr>
      <w:r w:rsidRPr="00230FA9">
        <w:rPr>
          <w:rFonts w:ascii="Traditional Arabic" w:eastAsia="Times New Roman" w:hAnsi="Traditional Arabic" w:cs="Traditional Arabic" w:hint="cs"/>
          <w:color w:val="2A415C"/>
          <w:sz w:val="36"/>
          <w:szCs w:val="36"/>
          <w:rtl/>
          <w:lang w:bidi="fa-IR"/>
        </w:rPr>
        <w:t>الغارات (ط - الحديثة)، ج‏2، ص: 540</w:t>
      </w:r>
    </w:p>
    <w:p w14:paraId="208BB04D" w14:textId="77777777" w:rsidR="00230FA9" w:rsidRPr="00230FA9" w:rsidRDefault="00230FA9" w:rsidP="00230FA9">
      <w:pPr>
        <w:bidi/>
        <w:spacing w:after="0"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242887"/>
          <w:sz w:val="36"/>
          <w:szCs w:val="36"/>
          <w:rtl/>
          <w:lang w:bidi="fa-IR"/>
        </w:rPr>
        <w:t>و شتّتّ أمورنا؟- قال طارق: نعم؛ أنا قائلها. قال له الأشتر: و اللَّه ما ذاك كما قلت؛ و إنّ صدورنا له لسامعة، و إنّ أمورنا له لجامعة. قال: فغضب طارق و قال: ستعلم يا أشتر أنّه غير ما قلت، فلمّا جنّه اللّيل همس هو و النّجاشي [إلى معاوية، فلمّا قدما عليه دخل آذنه فأخبره بقدومهما و عنده‏]</w:t>
      </w:r>
      <w:r w:rsidRPr="00230FA9">
        <w:rPr>
          <w:rFonts w:ascii="Traditional Arabic" w:eastAsia="Times New Roman" w:hAnsi="Traditional Arabic" w:cs="Traditional Arabic"/>
          <w:color w:val="242887"/>
          <w:sz w:val="36"/>
          <w:szCs w:val="36"/>
          <w:vertAlign w:val="superscript"/>
          <w:rtl/>
          <w:lang w:bidi="fa-IR"/>
        </w:rPr>
        <w:footnoteReference w:id="21"/>
      </w:r>
      <w:r w:rsidRPr="00230FA9">
        <w:rPr>
          <w:rFonts w:ascii="Traditional Arabic" w:eastAsia="Times New Roman" w:hAnsi="Traditional Arabic" w:cs="Traditional Arabic" w:hint="cs"/>
          <w:color w:val="242887"/>
          <w:sz w:val="36"/>
          <w:szCs w:val="36"/>
          <w:rtl/>
          <w:lang w:bidi="fa-IR"/>
        </w:rPr>
        <w:t xml:space="preserve"> وجوه </w:t>
      </w:r>
      <w:r w:rsidRPr="00230FA9">
        <w:rPr>
          <w:rFonts w:ascii="Traditional Arabic" w:eastAsia="Times New Roman" w:hAnsi="Traditional Arabic" w:cs="Traditional Arabic" w:hint="cs"/>
          <w:color w:val="242887"/>
          <w:sz w:val="36"/>
          <w:szCs w:val="36"/>
          <w:rtl/>
          <w:lang w:bidi="fa-IR"/>
        </w:rPr>
        <w:lastRenderedPageBreak/>
        <w:t>أهل الشّام منهم عمرو بن مرّة الجهنيّ‏</w:t>
      </w:r>
      <w:r w:rsidRPr="00230FA9">
        <w:rPr>
          <w:rFonts w:ascii="Traditional Arabic" w:eastAsia="Times New Roman" w:hAnsi="Traditional Arabic" w:cs="Traditional Arabic"/>
          <w:color w:val="242887"/>
          <w:sz w:val="36"/>
          <w:szCs w:val="36"/>
          <w:vertAlign w:val="superscript"/>
          <w:rtl/>
          <w:lang w:bidi="fa-IR"/>
        </w:rPr>
        <w:footnoteReference w:id="22"/>
      </w:r>
      <w:r w:rsidRPr="00230FA9">
        <w:rPr>
          <w:rFonts w:ascii="Traditional Arabic" w:eastAsia="Times New Roman" w:hAnsi="Traditional Arabic" w:cs="Traditional Arabic" w:hint="cs"/>
          <w:color w:val="242887"/>
          <w:sz w:val="36"/>
          <w:szCs w:val="36"/>
          <w:rtl/>
          <w:lang w:bidi="fa-IR"/>
        </w:rPr>
        <w:t xml:space="preserve"> و عمرو بن صيفي‏</w:t>
      </w:r>
      <w:r w:rsidRPr="00230FA9">
        <w:rPr>
          <w:rFonts w:ascii="Traditional Arabic" w:eastAsia="Times New Roman" w:hAnsi="Traditional Arabic" w:cs="Traditional Arabic"/>
          <w:color w:val="242887"/>
          <w:sz w:val="36"/>
          <w:szCs w:val="36"/>
          <w:vertAlign w:val="superscript"/>
          <w:rtl/>
          <w:lang w:bidi="fa-IR"/>
        </w:rPr>
        <w:footnoteReference w:id="23"/>
      </w:r>
      <w:r w:rsidRPr="00230FA9">
        <w:rPr>
          <w:rFonts w:ascii="Traditional Arabic" w:eastAsia="Times New Roman" w:hAnsi="Traditional Arabic" w:cs="Traditional Arabic" w:hint="cs"/>
          <w:color w:val="242887"/>
          <w:sz w:val="36"/>
          <w:szCs w:val="36"/>
          <w:rtl/>
          <w:lang w:bidi="fa-IR"/>
        </w:rPr>
        <w:t xml:space="preserve"> و غيرهما. قال: فدخلا عليه، فلمّا نظر معاوية إليه‏</w:t>
      </w:r>
      <w:r w:rsidRPr="00230FA9">
        <w:rPr>
          <w:rFonts w:ascii="Traditional Arabic" w:eastAsia="Times New Roman" w:hAnsi="Traditional Arabic" w:cs="Traditional Arabic"/>
          <w:color w:val="242887"/>
          <w:sz w:val="36"/>
          <w:szCs w:val="36"/>
          <w:vertAlign w:val="superscript"/>
          <w:rtl/>
          <w:lang w:bidi="fa-IR"/>
        </w:rPr>
        <w:footnoteReference w:id="24"/>
      </w:r>
      <w:r w:rsidRPr="00230FA9">
        <w:rPr>
          <w:rFonts w:ascii="Traditional Arabic" w:eastAsia="Times New Roman" w:hAnsi="Traditional Arabic" w:cs="Traditional Arabic" w:hint="cs"/>
          <w:color w:val="242887"/>
          <w:sz w:val="36"/>
          <w:szCs w:val="36"/>
          <w:rtl/>
          <w:lang w:bidi="fa-IR"/>
        </w:rPr>
        <w:t xml:space="preserve"> قال: مرحبا بالمورق غصنه، المعرق أصله‏</w:t>
      </w:r>
      <w:r w:rsidRPr="00230FA9">
        <w:rPr>
          <w:rFonts w:ascii="Traditional Arabic" w:eastAsia="Times New Roman" w:hAnsi="Traditional Arabic" w:cs="Traditional Arabic"/>
          <w:color w:val="242887"/>
          <w:sz w:val="36"/>
          <w:szCs w:val="36"/>
          <w:vertAlign w:val="superscript"/>
          <w:rtl/>
          <w:lang w:bidi="fa-IR"/>
        </w:rPr>
        <w:footnoteReference w:id="25"/>
      </w:r>
      <w:r w:rsidRPr="00230FA9">
        <w:rPr>
          <w:rFonts w:ascii="Traditional Arabic" w:eastAsia="Times New Roman" w:hAnsi="Traditional Arabic" w:cs="Traditional Arabic" w:hint="cs"/>
          <w:color w:val="242887"/>
          <w:sz w:val="36"/>
          <w:szCs w:val="36"/>
          <w:rtl/>
          <w:lang w:bidi="fa-IR"/>
        </w:rPr>
        <w:t>، المسوّد غير المسود، في أرومة لا ترام و محلّ يقصر عنه الرّامي، من رجل كانت منه هفوة و نبوة باتّباعه صاحب الفتنة و رأس الضّلالة و الشّبهة الّتي اغترز في ركاب الفتنة حتّى استوى على رحلها</w:t>
      </w:r>
      <w:r w:rsidRPr="00230FA9">
        <w:rPr>
          <w:rFonts w:ascii="Traditional Arabic" w:eastAsia="Times New Roman" w:hAnsi="Traditional Arabic" w:cs="Traditional Arabic"/>
          <w:color w:val="242887"/>
          <w:sz w:val="36"/>
          <w:szCs w:val="36"/>
          <w:vertAlign w:val="superscript"/>
          <w:rtl/>
          <w:lang w:bidi="fa-IR"/>
        </w:rPr>
        <w:footnoteReference w:id="26"/>
      </w:r>
      <w:r w:rsidRPr="00230FA9">
        <w:rPr>
          <w:rFonts w:ascii="Traditional Arabic" w:eastAsia="Times New Roman" w:hAnsi="Traditional Arabic" w:cs="Traditional Arabic" w:hint="cs"/>
          <w:color w:val="242887"/>
          <w:sz w:val="36"/>
          <w:szCs w:val="36"/>
          <w:rtl/>
          <w:lang w:bidi="fa-IR"/>
        </w:rPr>
        <w:t xml:space="preserve"> ثمّ أوجف في عشوة ظلمتها و تيه ضلالتها، و اتّبعه رجرجة</w:t>
      </w:r>
      <w:r w:rsidRPr="00230FA9">
        <w:rPr>
          <w:rFonts w:ascii="Traditional Arabic" w:eastAsia="Times New Roman" w:hAnsi="Traditional Arabic" w:cs="Traditional Arabic"/>
          <w:color w:val="242887"/>
          <w:sz w:val="36"/>
          <w:szCs w:val="36"/>
          <w:vertAlign w:val="superscript"/>
          <w:rtl/>
          <w:lang w:bidi="fa-IR"/>
        </w:rPr>
        <w:footnoteReference w:id="27"/>
      </w:r>
      <w:r w:rsidRPr="00230FA9">
        <w:rPr>
          <w:rFonts w:ascii="Traditional Arabic" w:eastAsia="Times New Roman" w:hAnsi="Traditional Arabic" w:cs="Traditional Arabic" w:hint="cs"/>
          <w:color w:val="242887"/>
          <w:sz w:val="36"/>
          <w:szCs w:val="36"/>
          <w:rtl/>
          <w:lang w:bidi="fa-IR"/>
        </w:rPr>
        <w:t xml:space="preserve"> من النّاس و هنون‏</w:t>
      </w:r>
      <w:r w:rsidRPr="00230FA9">
        <w:rPr>
          <w:rFonts w:ascii="Traditional Arabic" w:eastAsia="Times New Roman" w:hAnsi="Traditional Arabic" w:cs="Traditional Arabic"/>
          <w:color w:val="242887"/>
          <w:sz w:val="36"/>
          <w:szCs w:val="36"/>
          <w:vertAlign w:val="superscript"/>
          <w:rtl/>
          <w:lang w:bidi="fa-IR"/>
        </w:rPr>
        <w:footnoteReference w:id="28"/>
      </w:r>
      <w:r w:rsidRPr="00230FA9">
        <w:rPr>
          <w:rFonts w:ascii="Traditional Arabic" w:eastAsia="Times New Roman" w:hAnsi="Traditional Arabic" w:cs="Traditional Arabic" w:hint="cs"/>
          <w:color w:val="242887"/>
          <w:sz w:val="36"/>
          <w:szCs w:val="36"/>
          <w:rtl/>
          <w:lang w:bidi="fa-IR"/>
        </w:rPr>
        <w:t xml:space="preserve"> من الحثالة، أما و اللَّه ما لهم أفئدة</w:t>
      </w:r>
      <w:r w:rsidRPr="00230FA9">
        <w:rPr>
          <w:rFonts w:ascii="Traditional Arabic" w:eastAsia="Times New Roman" w:hAnsi="Traditional Arabic" w:cs="Traditional Arabic" w:hint="cs"/>
          <w:color w:val="006A0F"/>
          <w:sz w:val="36"/>
          <w:szCs w:val="36"/>
          <w:rtl/>
          <w:lang w:bidi="fa-IR"/>
        </w:rPr>
        <w:t xml:space="preserve"> أَ فَلا يَتَدَبَّرُونَ الْقُرْآنَ أَمْ عَلى‏ قُلُوبٍ أَقْفالُها</w:t>
      </w:r>
      <w:r w:rsidRPr="00230FA9">
        <w:rPr>
          <w:rFonts w:ascii="Traditional Arabic" w:eastAsia="Times New Roman" w:hAnsi="Traditional Arabic" w:cs="Traditional Arabic"/>
          <w:color w:val="242887"/>
          <w:sz w:val="36"/>
          <w:szCs w:val="36"/>
          <w:vertAlign w:val="superscript"/>
          <w:rtl/>
          <w:lang w:bidi="fa-IR"/>
        </w:rPr>
        <w:footnoteReference w:id="29"/>
      </w:r>
      <w:r w:rsidRPr="00230FA9">
        <w:rPr>
          <w:rFonts w:ascii="Traditional Arabic" w:eastAsia="Times New Roman" w:hAnsi="Traditional Arabic" w:cs="Traditional Arabic" w:hint="cs"/>
          <w:color w:val="242887"/>
          <w:sz w:val="36"/>
          <w:szCs w:val="36"/>
          <w:rtl/>
          <w:lang w:bidi="fa-IR"/>
        </w:rPr>
        <w:t xml:space="preserve"> فقام طارق فقال: يا معاوية إنّي متكلّم فلا يسخطك أوّل دون آخر ثمّ قال‏</w:t>
      </w:r>
    </w:p>
    <w:p w14:paraId="0F0A4CF1" w14:textId="77777777" w:rsidR="00230FA9" w:rsidRPr="00230FA9" w:rsidRDefault="00230FA9" w:rsidP="00230FA9">
      <w:pPr>
        <w:bidi/>
        <w:spacing w:before="100" w:beforeAutospacing="1" w:after="100" w:afterAutospacing="1" w:line="240" w:lineRule="auto"/>
        <w:jc w:val="both"/>
        <w:rPr>
          <w:rFonts w:ascii="Traditional Arabic" w:eastAsia="Times New Roman" w:hAnsi="Traditional Arabic" w:cs="Traditional Arabic"/>
          <w:color w:val="000000"/>
          <w:sz w:val="36"/>
          <w:szCs w:val="36"/>
          <w:rtl/>
          <w:lang w:bidi="fa-IR"/>
        </w:rPr>
      </w:pPr>
      <w:r w:rsidRPr="00230FA9">
        <w:rPr>
          <w:rFonts w:ascii="Traditional Arabic" w:eastAsia="Times New Roman" w:hAnsi="Traditional Arabic" w:cs="Traditional Arabic" w:hint="cs"/>
          <w:color w:val="2A415C"/>
          <w:sz w:val="36"/>
          <w:szCs w:val="36"/>
          <w:rtl/>
          <w:lang w:bidi="fa-IR"/>
        </w:rPr>
        <w:t>الغارات (ط - الحديثة)، ج‏2، ص: 541</w:t>
      </w:r>
    </w:p>
    <w:p w14:paraId="19366264" w14:textId="77777777" w:rsidR="00230FA9" w:rsidRPr="00230FA9" w:rsidRDefault="00230FA9" w:rsidP="00230FA9">
      <w:pPr>
        <w:bidi/>
        <w:spacing w:after="0"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242887"/>
          <w:sz w:val="36"/>
          <w:szCs w:val="36"/>
          <w:rtl/>
          <w:lang w:bidi="fa-IR"/>
        </w:rPr>
        <w:t>و هو متّكئ على سيفه: إنّ المحمود على كلّ حال ربّ علا فوق عباده فهم منه بمنظر و مسمع، بعث فيهم رسولا منهم لم يكن يتلو من قبله كتابا و لا يخطّه بيمينه‏</w:t>
      </w:r>
      <w:r w:rsidRPr="00230FA9">
        <w:rPr>
          <w:rFonts w:ascii="Traditional Arabic" w:eastAsia="Times New Roman" w:hAnsi="Traditional Arabic" w:cs="Traditional Arabic" w:hint="cs"/>
          <w:color w:val="006A0F"/>
          <w:sz w:val="36"/>
          <w:szCs w:val="36"/>
          <w:rtl/>
          <w:lang w:bidi="fa-IR"/>
        </w:rPr>
        <w:t xml:space="preserve"> إِذاً لَارْتابَ الْمُبْطِلُونَ‏</w:t>
      </w:r>
      <w:r w:rsidRPr="00230FA9">
        <w:rPr>
          <w:rFonts w:ascii="Traditional Arabic" w:eastAsia="Times New Roman" w:hAnsi="Traditional Arabic" w:cs="Traditional Arabic"/>
          <w:color w:val="242887"/>
          <w:sz w:val="36"/>
          <w:szCs w:val="36"/>
          <w:vertAlign w:val="superscript"/>
          <w:rtl/>
          <w:lang w:bidi="fa-IR"/>
        </w:rPr>
        <w:footnoteReference w:id="30"/>
      </w:r>
      <w:r w:rsidRPr="00230FA9">
        <w:rPr>
          <w:rFonts w:ascii="Traditional Arabic" w:eastAsia="Times New Roman" w:hAnsi="Traditional Arabic" w:cs="Traditional Arabic" w:hint="cs"/>
          <w:color w:val="242887"/>
          <w:sz w:val="36"/>
          <w:szCs w:val="36"/>
          <w:rtl/>
          <w:lang w:bidi="fa-IR"/>
        </w:rPr>
        <w:t xml:space="preserve"> فعليه السّلام من رسول كان بالمؤمنين [برّا] رحيما.</w:t>
      </w:r>
    </w:p>
    <w:p w14:paraId="56694994" w14:textId="77777777" w:rsidR="00230FA9" w:rsidRPr="00230FA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242887"/>
          <w:sz w:val="36"/>
          <w:szCs w:val="36"/>
          <w:rtl/>
          <w:lang w:bidi="fa-IR"/>
        </w:rPr>
        <w:lastRenderedPageBreak/>
        <w:t>أما بعد فإنّا</w:t>
      </w:r>
      <w:r w:rsidRPr="00230FA9">
        <w:rPr>
          <w:rFonts w:ascii="Traditional Arabic" w:eastAsia="Times New Roman" w:hAnsi="Traditional Arabic" w:cs="Traditional Arabic"/>
          <w:color w:val="242887"/>
          <w:sz w:val="36"/>
          <w:szCs w:val="36"/>
          <w:vertAlign w:val="superscript"/>
          <w:rtl/>
          <w:lang w:bidi="fa-IR"/>
        </w:rPr>
        <w:footnoteReference w:id="31"/>
      </w:r>
      <w:r w:rsidRPr="00230FA9">
        <w:rPr>
          <w:rFonts w:ascii="Traditional Arabic" w:eastAsia="Times New Roman" w:hAnsi="Traditional Arabic" w:cs="Traditional Arabic" w:hint="cs"/>
          <w:color w:val="242887"/>
          <w:sz w:val="36"/>
          <w:szCs w:val="36"/>
          <w:rtl/>
          <w:lang w:bidi="fa-IR"/>
        </w:rPr>
        <w:t xml:space="preserve"> كنّا نوضع [فيما أوضعنا فيه بين يدي إمام تقيّ عادل‏</w:t>
      </w:r>
      <w:r w:rsidRPr="00230FA9">
        <w:rPr>
          <w:rFonts w:ascii="Traditional Arabic" w:eastAsia="Times New Roman" w:hAnsi="Traditional Arabic" w:cs="Traditional Arabic"/>
          <w:color w:val="242887"/>
          <w:sz w:val="36"/>
          <w:szCs w:val="36"/>
          <w:vertAlign w:val="superscript"/>
          <w:rtl/>
          <w:lang w:bidi="fa-IR"/>
        </w:rPr>
        <w:footnoteReference w:id="32"/>
      </w:r>
      <w:r w:rsidRPr="00230FA9">
        <w:rPr>
          <w:rFonts w:ascii="Traditional Arabic" w:eastAsia="Times New Roman" w:hAnsi="Traditional Arabic" w:cs="Traditional Arabic" w:hint="cs"/>
          <w:color w:val="242887"/>
          <w:sz w:val="36"/>
          <w:szCs w:val="36"/>
          <w:rtl/>
          <w:lang w:bidi="fa-IR"/>
        </w:rPr>
        <w:t>] في رجال‏</w:t>
      </w:r>
      <w:r w:rsidRPr="00230FA9">
        <w:rPr>
          <w:rFonts w:ascii="Traditional Arabic" w:eastAsia="Times New Roman" w:hAnsi="Traditional Arabic" w:cs="Traditional Arabic"/>
          <w:color w:val="242887"/>
          <w:sz w:val="36"/>
          <w:szCs w:val="36"/>
          <w:vertAlign w:val="superscript"/>
          <w:rtl/>
          <w:lang w:bidi="fa-IR"/>
        </w:rPr>
        <w:footnoteReference w:id="33"/>
      </w:r>
      <w:r w:rsidRPr="00230FA9">
        <w:rPr>
          <w:rFonts w:ascii="Traditional Arabic" w:eastAsia="Times New Roman" w:hAnsi="Traditional Arabic" w:cs="Traditional Arabic" w:hint="cs"/>
          <w:color w:val="242887"/>
          <w:sz w:val="36"/>
          <w:szCs w:val="36"/>
          <w:rtl/>
          <w:lang w:bidi="fa-IR"/>
        </w:rPr>
        <w:t xml:space="preserve"> من أصحاب رسول اللَّه صلّى اللَّه عليه و آله أتقياء مرشدين، ما زالوا منارا للهدى و معلما</w:t>
      </w:r>
      <w:r w:rsidRPr="00230FA9">
        <w:rPr>
          <w:rFonts w:ascii="Traditional Arabic" w:eastAsia="Times New Roman" w:hAnsi="Traditional Arabic" w:cs="Traditional Arabic"/>
          <w:color w:val="242887"/>
          <w:sz w:val="36"/>
          <w:szCs w:val="36"/>
          <w:vertAlign w:val="superscript"/>
          <w:rtl/>
          <w:lang w:bidi="fa-IR"/>
        </w:rPr>
        <w:footnoteReference w:id="34"/>
      </w:r>
      <w:r w:rsidRPr="00230FA9">
        <w:rPr>
          <w:rFonts w:ascii="Traditional Arabic" w:eastAsia="Times New Roman" w:hAnsi="Traditional Arabic" w:cs="Traditional Arabic" w:hint="cs"/>
          <w:color w:val="242887"/>
          <w:sz w:val="36"/>
          <w:szCs w:val="36"/>
          <w:rtl/>
          <w:lang w:bidi="fa-IR"/>
        </w:rPr>
        <w:t xml:space="preserve"> للدّين خلفا عن سلف مهتدين‏</w:t>
      </w:r>
      <w:r w:rsidRPr="00230FA9">
        <w:rPr>
          <w:rFonts w:ascii="Traditional Arabic" w:eastAsia="Times New Roman" w:hAnsi="Traditional Arabic" w:cs="Traditional Arabic"/>
          <w:color w:val="242887"/>
          <w:sz w:val="36"/>
          <w:szCs w:val="36"/>
          <w:vertAlign w:val="superscript"/>
          <w:rtl/>
          <w:lang w:bidi="fa-IR"/>
        </w:rPr>
        <w:footnoteReference w:id="35"/>
      </w:r>
      <w:r w:rsidRPr="00230FA9">
        <w:rPr>
          <w:rFonts w:ascii="Traditional Arabic" w:eastAsia="Times New Roman" w:hAnsi="Traditional Arabic" w:cs="Traditional Arabic" w:hint="cs"/>
          <w:color w:val="242887"/>
          <w:sz w:val="36"/>
          <w:szCs w:val="36"/>
          <w:rtl/>
          <w:lang w:bidi="fa-IR"/>
        </w:rPr>
        <w:t xml:space="preserve"> أهل دين لا دنيا، و أهل الآخرة كلّ الخير فيهم، و اتّبعهم من النّاس ملوك و أقيال‏</w:t>
      </w:r>
      <w:r w:rsidRPr="00230FA9">
        <w:rPr>
          <w:rFonts w:ascii="Traditional Arabic" w:eastAsia="Times New Roman" w:hAnsi="Traditional Arabic" w:cs="Traditional Arabic"/>
          <w:color w:val="242887"/>
          <w:sz w:val="36"/>
          <w:szCs w:val="36"/>
          <w:vertAlign w:val="superscript"/>
          <w:rtl/>
          <w:lang w:bidi="fa-IR"/>
        </w:rPr>
        <w:footnoteReference w:id="36"/>
      </w:r>
      <w:r w:rsidRPr="00230FA9">
        <w:rPr>
          <w:rFonts w:ascii="Traditional Arabic" w:eastAsia="Times New Roman" w:hAnsi="Traditional Arabic" w:cs="Traditional Arabic" w:hint="cs"/>
          <w:color w:val="242887"/>
          <w:sz w:val="36"/>
          <w:szCs w:val="36"/>
          <w:rtl/>
          <w:lang w:bidi="fa-IR"/>
        </w:rPr>
        <w:t xml:space="preserve"> و أهل بيوتات و شرف، ليسوا بناكثين و لا قاسطين، فلم تك رغبة من رغب عنهم و عن صحبتهم‏</w:t>
      </w:r>
      <w:r w:rsidRPr="00230FA9">
        <w:rPr>
          <w:rFonts w:ascii="Traditional Arabic" w:eastAsia="Times New Roman" w:hAnsi="Traditional Arabic" w:cs="Traditional Arabic"/>
          <w:color w:val="242887"/>
          <w:sz w:val="36"/>
          <w:szCs w:val="36"/>
          <w:vertAlign w:val="superscript"/>
          <w:rtl/>
          <w:lang w:bidi="fa-IR"/>
        </w:rPr>
        <w:footnoteReference w:id="37"/>
      </w:r>
      <w:r w:rsidRPr="00230FA9">
        <w:rPr>
          <w:rFonts w:ascii="Traditional Arabic" w:eastAsia="Times New Roman" w:hAnsi="Traditional Arabic" w:cs="Traditional Arabic" w:hint="cs"/>
          <w:color w:val="242887"/>
          <w:sz w:val="36"/>
          <w:szCs w:val="36"/>
          <w:rtl/>
          <w:lang w:bidi="fa-IR"/>
        </w:rPr>
        <w:t xml:space="preserve"> إلّا لمرارة الحقّ حيث جرّعوها، و لو عورته حيث سلكوها، و غلبت عليهم دنيا مؤثرة و هوي متّبع‏</w:t>
      </w:r>
      <w:r w:rsidRPr="00230FA9">
        <w:rPr>
          <w:rFonts w:ascii="Traditional Arabic" w:eastAsia="Times New Roman" w:hAnsi="Traditional Arabic" w:cs="Traditional Arabic" w:hint="cs"/>
          <w:color w:val="006A0F"/>
          <w:sz w:val="36"/>
          <w:szCs w:val="36"/>
          <w:rtl/>
          <w:lang w:bidi="fa-IR"/>
        </w:rPr>
        <w:t xml:space="preserve"> وَ كانَ أَمْرُ اللَّهِ قَدَراً مَقْدُوراً</w:t>
      </w:r>
      <w:r w:rsidRPr="00230FA9">
        <w:rPr>
          <w:rFonts w:ascii="Traditional Arabic" w:eastAsia="Times New Roman" w:hAnsi="Traditional Arabic" w:cs="Traditional Arabic"/>
          <w:color w:val="242887"/>
          <w:sz w:val="36"/>
          <w:szCs w:val="36"/>
          <w:vertAlign w:val="superscript"/>
          <w:rtl/>
          <w:lang w:bidi="fa-IR"/>
        </w:rPr>
        <w:footnoteReference w:id="38"/>
      </w:r>
    </w:p>
    <w:p w14:paraId="40ABC3FC" w14:textId="77777777" w:rsidR="00230FA9" w:rsidRPr="00230FA9" w:rsidRDefault="00230FA9" w:rsidP="00230FA9">
      <w:pPr>
        <w:bidi/>
        <w:spacing w:before="100" w:beforeAutospacing="1" w:after="100" w:afterAutospacing="1" w:line="240" w:lineRule="auto"/>
        <w:jc w:val="both"/>
        <w:rPr>
          <w:rFonts w:ascii="Traditional Arabic" w:eastAsia="Times New Roman" w:hAnsi="Traditional Arabic" w:cs="Traditional Arabic"/>
          <w:color w:val="000000"/>
          <w:sz w:val="36"/>
          <w:szCs w:val="36"/>
          <w:rtl/>
          <w:lang w:bidi="fa-IR"/>
        </w:rPr>
      </w:pPr>
      <w:r w:rsidRPr="00230FA9">
        <w:rPr>
          <w:rFonts w:ascii="Traditional Arabic" w:eastAsia="Times New Roman" w:hAnsi="Traditional Arabic" w:cs="Traditional Arabic" w:hint="cs"/>
          <w:color w:val="2A415C"/>
          <w:sz w:val="36"/>
          <w:szCs w:val="36"/>
          <w:rtl/>
          <w:lang w:bidi="fa-IR"/>
        </w:rPr>
        <w:t>الغارات (ط - الحديثة)، ج‏2، ص: 542</w:t>
      </w:r>
    </w:p>
    <w:p w14:paraId="188A7A28" w14:textId="77777777" w:rsidR="00230FA9" w:rsidRPr="00230FA9" w:rsidRDefault="00230FA9" w:rsidP="00230FA9">
      <w:pPr>
        <w:bidi/>
        <w:spacing w:after="0"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242887"/>
          <w:sz w:val="36"/>
          <w:szCs w:val="36"/>
          <w:rtl/>
          <w:lang w:bidi="fa-IR"/>
        </w:rPr>
        <w:lastRenderedPageBreak/>
        <w:t>[و قد فارق الإسلام قبلنا جبلة بن الأيهم فرارا من الضّيم و أنفا من الذّلّة</w:t>
      </w:r>
      <w:r w:rsidRPr="00230FA9">
        <w:rPr>
          <w:rFonts w:ascii="Traditional Arabic" w:eastAsia="Times New Roman" w:hAnsi="Traditional Arabic" w:cs="Traditional Arabic"/>
          <w:color w:val="242887"/>
          <w:sz w:val="36"/>
          <w:szCs w:val="36"/>
          <w:vertAlign w:val="superscript"/>
          <w:rtl/>
          <w:lang w:bidi="fa-IR"/>
        </w:rPr>
        <w:footnoteReference w:id="39"/>
      </w:r>
      <w:r w:rsidRPr="00230FA9">
        <w:rPr>
          <w:rFonts w:ascii="Traditional Arabic" w:eastAsia="Times New Roman" w:hAnsi="Traditional Arabic" w:cs="Traditional Arabic" w:hint="cs"/>
          <w:color w:val="242887"/>
          <w:sz w:val="36"/>
          <w:szCs w:val="36"/>
          <w:rtl/>
          <w:lang w:bidi="fa-IR"/>
        </w:rPr>
        <w:t>] فلا تفخرنّ يا معاوية أن قد شددنا إليك الرّحال و أوضعنا نحوك الرّكاب، فتعلم و تنكر</w:t>
      </w:r>
      <w:r w:rsidRPr="00230FA9">
        <w:rPr>
          <w:rFonts w:ascii="Traditional Arabic" w:eastAsia="Times New Roman" w:hAnsi="Traditional Arabic" w:cs="Traditional Arabic"/>
          <w:color w:val="242887"/>
          <w:sz w:val="36"/>
          <w:szCs w:val="36"/>
          <w:vertAlign w:val="superscript"/>
          <w:rtl/>
          <w:lang w:bidi="fa-IR"/>
        </w:rPr>
        <w:footnoteReference w:id="40"/>
      </w:r>
      <w:r w:rsidRPr="00230FA9">
        <w:rPr>
          <w:rFonts w:ascii="Traditional Arabic" w:eastAsia="Times New Roman" w:hAnsi="Traditional Arabic" w:cs="Traditional Arabic" w:hint="cs"/>
          <w:color w:val="242887"/>
          <w:sz w:val="36"/>
          <w:szCs w:val="36"/>
          <w:rtl/>
          <w:lang w:bidi="fa-IR"/>
        </w:rPr>
        <w:t xml:space="preserve"> [أقول قولي هذا و أستغفر اللَّه العظيم لي و لجميع المسلمين‏]</w:t>
      </w:r>
      <w:r w:rsidRPr="00230FA9">
        <w:rPr>
          <w:rFonts w:ascii="Traditional Arabic" w:eastAsia="Times New Roman" w:hAnsi="Traditional Arabic" w:cs="Traditional Arabic"/>
          <w:color w:val="242887"/>
          <w:sz w:val="36"/>
          <w:szCs w:val="36"/>
          <w:vertAlign w:val="superscript"/>
          <w:rtl/>
          <w:lang w:bidi="fa-IR"/>
        </w:rPr>
        <w:footnoteReference w:id="41"/>
      </w:r>
      <w:r w:rsidRPr="00230FA9">
        <w:rPr>
          <w:rFonts w:ascii="Traditional Arabic" w:eastAsia="Times New Roman" w:hAnsi="Traditional Arabic" w:cs="Traditional Arabic" w:hint="cs"/>
          <w:color w:val="242887"/>
          <w:sz w:val="36"/>
          <w:szCs w:val="36"/>
          <w:rtl/>
          <w:lang w:bidi="fa-IR"/>
        </w:rPr>
        <w:t>.</w:t>
      </w:r>
    </w:p>
    <w:p w14:paraId="137D21AE" w14:textId="77777777" w:rsidR="00230FA9" w:rsidRPr="00230FA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242887"/>
          <w:sz w:val="36"/>
          <w:szCs w:val="36"/>
          <w:rtl/>
          <w:lang w:bidi="fa-IR"/>
        </w:rPr>
        <w:t>ثمّ التفت إلى النّجاشي و قال: ليس بعشّك فادرجي‏</w:t>
      </w:r>
      <w:r w:rsidRPr="00230FA9">
        <w:rPr>
          <w:rFonts w:ascii="Traditional Arabic" w:eastAsia="Times New Roman" w:hAnsi="Traditional Arabic" w:cs="Traditional Arabic"/>
          <w:color w:val="242887"/>
          <w:sz w:val="36"/>
          <w:szCs w:val="36"/>
          <w:vertAlign w:val="superscript"/>
          <w:rtl/>
          <w:lang w:bidi="fa-IR"/>
        </w:rPr>
        <w:footnoteReference w:id="42"/>
      </w:r>
      <w:r w:rsidRPr="00230FA9">
        <w:rPr>
          <w:rFonts w:ascii="Traditional Arabic" w:eastAsia="Times New Roman" w:hAnsi="Traditional Arabic" w:cs="Traditional Arabic" w:hint="cs"/>
          <w:color w:val="242887"/>
          <w:sz w:val="36"/>
          <w:szCs w:val="36"/>
          <w:rtl/>
          <w:lang w:bidi="fa-IR"/>
        </w:rPr>
        <w:t xml:space="preserve"> فشقّ على معاوية ذلك [و غضب و لكنّه أمسك‏] فقال: يا عبد اللَّه ما أردنا أن نوردك مشرع ظماء، و لا أن نصدرك عن مكرع رواء</w:t>
      </w:r>
      <w:r w:rsidRPr="00230FA9">
        <w:rPr>
          <w:rFonts w:ascii="Traditional Arabic" w:eastAsia="Times New Roman" w:hAnsi="Traditional Arabic" w:cs="Traditional Arabic"/>
          <w:color w:val="242887"/>
          <w:sz w:val="36"/>
          <w:szCs w:val="36"/>
          <w:vertAlign w:val="superscript"/>
          <w:rtl/>
          <w:lang w:bidi="fa-IR"/>
        </w:rPr>
        <w:footnoteReference w:id="43"/>
      </w:r>
      <w:r w:rsidRPr="00230FA9">
        <w:rPr>
          <w:rFonts w:ascii="Traditional Arabic" w:eastAsia="Times New Roman" w:hAnsi="Traditional Arabic" w:cs="Traditional Arabic" w:hint="cs"/>
          <w:color w:val="242887"/>
          <w:sz w:val="36"/>
          <w:szCs w:val="36"/>
          <w:rtl/>
          <w:lang w:bidi="fa-IR"/>
        </w:rPr>
        <w:t xml:space="preserve"> و لكنّ القول قد يجرى ألمعيّه‏</w:t>
      </w:r>
      <w:r w:rsidRPr="00230FA9">
        <w:rPr>
          <w:rFonts w:ascii="Traditional Arabic" w:eastAsia="Times New Roman" w:hAnsi="Traditional Arabic" w:cs="Traditional Arabic"/>
          <w:color w:val="242887"/>
          <w:sz w:val="36"/>
          <w:szCs w:val="36"/>
          <w:vertAlign w:val="superscript"/>
          <w:rtl/>
          <w:lang w:bidi="fa-IR"/>
        </w:rPr>
        <w:footnoteReference w:id="44"/>
      </w:r>
      <w:r w:rsidRPr="00230FA9">
        <w:rPr>
          <w:rFonts w:ascii="Traditional Arabic" w:eastAsia="Times New Roman" w:hAnsi="Traditional Arabic" w:cs="Traditional Arabic" w:hint="cs"/>
          <w:color w:val="242887"/>
          <w:sz w:val="36"/>
          <w:szCs w:val="36"/>
          <w:rtl/>
          <w:lang w:bidi="fa-IR"/>
        </w:rPr>
        <w:t xml:space="preserve"> الى غير الّذي ينطوي عليه من الفعل، ثمّ أجلسه معه على سريره و دعا له بمقطّعات و برود فصبّها</w:t>
      </w:r>
      <w:r w:rsidRPr="00230FA9">
        <w:rPr>
          <w:rFonts w:ascii="Traditional Arabic" w:eastAsia="Times New Roman" w:hAnsi="Traditional Arabic" w:cs="Traditional Arabic"/>
          <w:color w:val="242887"/>
          <w:sz w:val="36"/>
          <w:szCs w:val="36"/>
          <w:vertAlign w:val="superscript"/>
          <w:rtl/>
          <w:lang w:bidi="fa-IR"/>
        </w:rPr>
        <w:footnoteReference w:id="45"/>
      </w:r>
      <w:r w:rsidRPr="00230FA9">
        <w:rPr>
          <w:rFonts w:ascii="Traditional Arabic" w:eastAsia="Times New Roman" w:hAnsi="Traditional Arabic" w:cs="Traditional Arabic" w:hint="cs"/>
          <w:color w:val="242887"/>
          <w:sz w:val="36"/>
          <w:szCs w:val="36"/>
          <w:rtl/>
          <w:lang w:bidi="fa-IR"/>
        </w:rPr>
        <w:t xml:space="preserve"> عليه ثمّ أقبل عليه بوجهه يحدّثه حتّى قام.</w:t>
      </w:r>
    </w:p>
    <w:p w14:paraId="4281DF2F" w14:textId="77777777" w:rsidR="00230FA9" w:rsidRPr="00230FA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242887"/>
          <w:sz w:val="36"/>
          <w:szCs w:val="36"/>
          <w:rtl/>
          <w:lang w:bidi="fa-IR"/>
        </w:rPr>
        <w:t>فلمّا قام طارق خرج و خرج معه عمرو بن مرّة و عمرو بن صيفي الجهنيّان‏</w:t>
      </w:r>
    </w:p>
    <w:p w14:paraId="0A5CEE99" w14:textId="77777777" w:rsidR="00230FA9" w:rsidRPr="00230FA9" w:rsidRDefault="00230FA9" w:rsidP="00230FA9">
      <w:pPr>
        <w:bidi/>
        <w:spacing w:before="100" w:beforeAutospacing="1" w:after="100" w:afterAutospacing="1" w:line="240" w:lineRule="auto"/>
        <w:jc w:val="both"/>
        <w:rPr>
          <w:rFonts w:ascii="Traditional Arabic" w:eastAsia="Times New Roman" w:hAnsi="Traditional Arabic" w:cs="Traditional Arabic"/>
          <w:color w:val="000000"/>
          <w:sz w:val="36"/>
          <w:szCs w:val="36"/>
          <w:rtl/>
          <w:lang w:bidi="fa-IR"/>
        </w:rPr>
      </w:pPr>
      <w:r w:rsidRPr="00230FA9">
        <w:rPr>
          <w:rFonts w:ascii="Traditional Arabic" w:eastAsia="Times New Roman" w:hAnsi="Traditional Arabic" w:cs="Traditional Arabic" w:hint="cs"/>
          <w:color w:val="2A415C"/>
          <w:sz w:val="36"/>
          <w:szCs w:val="36"/>
          <w:rtl/>
          <w:lang w:bidi="fa-IR"/>
        </w:rPr>
        <w:t>الغارات (ط - الحديثة)، ج‏2، ص: 543</w:t>
      </w:r>
    </w:p>
    <w:p w14:paraId="2A3A0BF8" w14:textId="77777777" w:rsidR="00230FA9" w:rsidRPr="00230FA9" w:rsidRDefault="00230FA9" w:rsidP="00230FA9">
      <w:pPr>
        <w:bidi/>
        <w:spacing w:after="0"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242887"/>
          <w:sz w:val="36"/>
          <w:szCs w:val="36"/>
          <w:rtl/>
          <w:lang w:bidi="fa-IR"/>
        </w:rPr>
        <w:lastRenderedPageBreak/>
        <w:t>فأقبلا عليه يلومانه في خطبته إيّاه و فيما عرّض لمعاوية</w:t>
      </w:r>
      <w:r w:rsidRPr="00230FA9">
        <w:rPr>
          <w:rFonts w:ascii="Traditional Arabic" w:eastAsia="Times New Roman" w:hAnsi="Traditional Arabic" w:cs="Traditional Arabic"/>
          <w:color w:val="242887"/>
          <w:sz w:val="36"/>
          <w:szCs w:val="36"/>
          <w:vertAlign w:val="superscript"/>
          <w:rtl/>
          <w:lang w:bidi="fa-IR"/>
        </w:rPr>
        <w:footnoteReference w:id="46"/>
      </w:r>
      <w:r w:rsidRPr="00230FA9">
        <w:rPr>
          <w:rFonts w:ascii="Traditional Arabic" w:eastAsia="Times New Roman" w:hAnsi="Traditional Arabic" w:cs="Traditional Arabic" w:hint="cs"/>
          <w:color w:val="242887"/>
          <w:sz w:val="36"/>
          <w:szCs w:val="36"/>
          <w:rtl/>
          <w:lang w:bidi="fa-IR"/>
        </w:rPr>
        <w:t>.</w:t>
      </w:r>
    </w:p>
    <w:p w14:paraId="0FE9FF44" w14:textId="77777777" w:rsidR="00230FA9" w:rsidRPr="00230FA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242887"/>
          <w:sz w:val="36"/>
          <w:szCs w:val="36"/>
          <w:rtl/>
          <w:lang w:bidi="fa-IR"/>
        </w:rPr>
        <w:t>فقال طارق لهما: و اللَّه ما قمت [بما سمعتماه‏] حتّى خيّل لي أنّ بطن الأرض أحبّ إليّ‏</w:t>
      </w:r>
      <w:r w:rsidRPr="00230FA9">
        <w:rPr>
          <w:rFonts w:ascii="Traditional Arabic" w:eastAsia="Times New Roman" w:hAnsi="Traditional Arabic" w:cs="Traditional Arabic"/>
          <w:color w:val="242887"/>
          <w:sz w:val="36"/>
          <w:szCs w:val="36"/>
          <w:vertAlign w:val="superscript"/>
          <w:rtl/>
          <w:lang w:bidi="fa-IR"/>
        </w:rPr>
        <w:footnoteReference w:id="47"/>
      </w:r>
      <w:r w:rsidRPr="00230FA9">
        <w:rPr>
          <w:rFonts w:ascii="Traditional Arabic" w:eastAsia="Times New Roman" w:hAnsi="Traditional Arabic" w:cs="Traditional Arabic" w:hint="cs"/>
          <w:color w:val="242887"/>
          <w:sz w:val="36"/>
          <w:szCs w:val="36"/>
          <w:rtl/>
          <w:lang w:bidi="fa-IR"/>
        </w:rPr>
        <w:t xml:space="preserve"> من ظهرها عند إظهاره‏</w:t>
      </w:r>
      <w:r w:rsidRPr="00230FA9">
        <w:rPr>
          <w:rFonts w:ascii="Traditional Arabic" w:eastAsia="Times New Roman" w:hAnsi="Traditional Arabic" w:cs="Traditional Arabic"/>
          <w:color w:val="242887"/>
          <w:sz w:val="36"/>
          <w:szCs w:val="36"/>
          <w:vertAlign w:val="superscript"/>
          <w:rtl/>
          <w:lang w:bidi="fa-IR"/>
        </w:rPr>
        <w:footnoteReference w:id="48"/>
      </w:r>
      <w:r w:rsidRPr="00230FA9">
        <w:rPr>
          <w:rFonts w:ascii="Traditional Arabic" w:eastAsia="Times New Roman" w:hAnsi="Traditional Arabic" w:cs="Traditional Arabic" w:hint="cs"/>
          <w:color w:val="242887"/>
          <w:sz w:val="36"/>
          <w:szCs w:val="36"/>
          <w:rtl/>
          <w:lang w:bidi="fa-IR"/>
        </w:rPr>
        <w:t xml:space="preserve"> ما أظهر من البغي و العيب و النّقص لأصحاب محمّد صلّى اللَّه عليه و آله و لمن هو خير منه في العاجلة و الآجلة [و ما زهت به نفسه و ملكه عجبه و عاب أصحاب رسول اللَّه صلّى اللَّه عليه و آله و سلّم و استنقصهم‏</w:t>
      </w:r>
      <w:r w:rsidRPr="00230FA9">
        <w:rPr>
          <w:rFonts w:ascii="Traditional Arabic" w:eastAsia="Times New Roman" w:hAnsi="Traditional Arabic" w:cs="Traditional Arabic"/>
          <w:color w:val="242887"/>
          <w:sz w:val="36"/>
          <w:szCs w:val="36"/>
          <w:vertAlign w:val="superscript"/>
          <w:rtl/>
          <w:lang w:bidi="fa-IR"/>
        </w:rPr>
        <w:footnoteReference w:id="49"/>
      </w:r>
      <w:r w:rsidRPr="00230FA9">
        <w:rPr>
          <w:rFonts w:ascii="Traditional Arabic" w:eastAsia="Times New Roman" w:hAnsi="Traditional Arabic" w:cs="Traditional Arabic" w:hint="cs"/>
          <w:color w:val="242887"/>
          <w:sz w:val="36"/>
          <w:szCs w:val="36"/>
          <w:rtl/>
          <w:lang w:bidi="fa-IR"/>
        </w:rPr>
        <w:t>] و لقد قمت مقاما عنده أوجب اللَّه عليّ فيه أن لا أقول إلّا حقّا، و أيّ خير فيمن لا ينظر ما يصير إليه غدا؟! و أنشأ يتمثّل بشعر لبيد بن عطارد التّميميّ‏</w:t>
      </w:r>
      <w:r w:rsidRPr="00230FA9">
        <w:rPr>
          <w:rFonts w:ascii="Traditional Arabic" w:eastAsia="Times New Roman" w:hAnsi="Traditional Arabic" w:cs="Traditional Arabic"/>
          <w:color w:val="242887"/>
          <w:sz w:val="36"/>
          <w:szCs w:val="36"/>
          <w:vertAlign w:val="superscript"/>
          <w:rtl/>
          <w:lang w:bidi="fa-IR"/>
        </w:rPr>
        <w:footnoteReference w:id="50"/>
      </w:r>
      <w:r w:rsidRPr="00230FA9">
        <w:rPr>
          <w:rFonts w:ascii="Traditional Arabic" w:eastAsia="Times New Roman" w:hAnsi="Traditional Arabic" w:cs="Traditional Arabic" w:hint="cs"/>
          <w:color w:val="242887"/>
          <w:sz w:val="36"/>
          <w:szCs w:val="36"/>
          <w:rtl/>
          <w:lang w:bidi="fa-IR"/>
        </w:rPr>
        <w:t>.</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75"/>
        <w:gridCol w:w="3776"/>
        <w:gridCol w:w="873"/>
      </w:tblGrid>
      <w:tr w:rsidR="00230FA9" w:rsidRPr="00230FA9" w14:paraId="3E25A3BD" w14:textId="77777777" w:rsidTr="00230FA9">
        <w:trPr>
          <w:tblCellSpacing w:w="0" w:type="dxa"/>
          <w:jc w:val="center"/>
        </w:trPr>
        <w:tc>
          <w:tcPr>
            <w:tcW w:w="2250" w:type="pct"/>
            <w:vAlign w:val="center"/>
            <w:hideMark/>
          </w:tcPr>
          <w:p w14:paraId="1EF282D6" w14:textId="77777777" w:rsidR="00230FA9" w:rsidRPr="00230FA9" w:rsidRDefault="00230FA9" w:rsidP="00230FA9">
            <w:pPr>
              <w:bidi/>
              <w:spacing w:after="0" w:line="240" w:lineRule="auto"/>
              <w:jc w:val="both"/>
              <w:rPr>
                <w:rFonts w:ascii="Times New Roman" w:eastAsia="Times New Roman" w:hAnsi="Times New Roman" w:cs="Times New Roman"/>
                <w:sz w:val="36"/>
                <w:szCs w:val="36"/>
                <w:rtl/>
              </w:rPr>
            </w:pPr>
            <w:r w:rsidRPr="00230FA9">
              <w:rPr>
                <w:rFonts w:ascii="Traditional Arabic" w:eastAsia="Times New Roman" w:hAnsi="Traditional Arabic" w:cs="Traditional Arabic"/>
                <w:color w:val="7800FA"/>
                <w:sz w:val="36"/>
                <w:szCs w:val="36"/>
                <w:rtl/>
              </w:rPr>
              <w:t>لا تكونوا على الخطيب مع الدّهر</w:t>
            </w:r>
          </w:p>
        </w:tc>
        <w:tc>
          <w:tcPr>
            <w:tcW w:w="500" w:type="pct"/>
            <w:vAlign w:val="center"/>
            <w:hideMark/>
          </w:tcPr>
          <w:p w14:paraId="589208E2"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756BA854"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فانّي فيما مضى لخطيب‏</w:t>
            </w:r>
          </w:p>
        </w:tc>
      </w:tr>
      <w:tr w:rsidR="00230FA9" w:rsidRPr="00230FA9" w14:paraId="3597E90C" w14:textId="77777777" w:rsidTr="00230FA9">
        <w:trPr>
          <w:tblCellSpacing w:w="0" w:type="dxa"/>
          <w:jc w:val="center"/>
        </w:trPr>
        <w:tc>
          <w:tcPr>
            <w:tcW w:w="2250" w:type="pct"/>
            <w:vAlign w:val="center"/>
            <w:hideMark/>
          </w:tcPr>
          <w:p w14:paraId="45076200"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أصدع النّاس في المحافل بالخطبة يعيى‏</w:t>
            </w:r>
          </w:p>
        </w:tc>
        <w:tc>
          <w:tcPr>
            <w:tcW w:w="500" w:type="pct"/>
            <w:vAlign w:val="center"/>
            <w:hideMark/>
          </w:tcPr>
          <w:p w14:paraId="474779C2"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1C16E690"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بها الخطيب الأريب‏</w:t>
            </w:r>
          </w:p>
        </w:tc>
      </w:tr>
      <w:tr w:rsidR="00230FA9" w:rsidRPr="00230FA9" w14:paraId="2E065472" w14:textId="77777777" w:rsidTr="00230FA9">
        <w:trPr>
          <w:tblCellSpacing w:w="0" w:type="dxa"/>
          <w:jc w:val="center"/>
        </w:trPr>
        <w:tc>
          <w:tcPr>
            <w:tcW w:w="2250" w:type="pct"/>
            <w:vAlign w:val="center"/>
            <w:hideMark/>
          </w:tcPr>
          <w:p w14:paraId="1FD436D2"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و إذا قالت الملوك من الحاسم‏</w:t>
            </w:r>
          </w:p>
        </w:tc>
        <w:tc>
          <w:tcPr>
            <w:tcW w:w="500" w:type="pct"/>
            <w:vAlign w:val="center"/>
            <w:hideMark/>
          </w:tcPr>
          <w:p w14:paraId="2B47D861"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7E44BCA7"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للدّاء؟ قيل: ذاك الطّبيب‏</w:t>
            </w:r>
          </w:p>
        </w:tc>
      </w:tr>
      <w:tr w:rsidR="00230FA9" w:rsidRPr="00230FA9" w14:paraId="7D675A80" w14:textId="77777777" w:rsidTr="00230FA9">
        <w:trPr>
          <w:tblCellSpacing w:w="0" w:type="dxa"/>
          <w:jc w:val="center"/>
        </w:trPr>
        <w:tc>
          <w:tcPr>
            <w:tcW w:w="2250" w:type="pct"/>
            <w:vAlign w:val="center"/>
            <w:hideMark/>
          </w:tcPr>
          <w:p w14:paraId="43E263F8"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lastRenderedPageBreak/>
              <w:t>غير أنّي إذ قمت كاربني الكربة</w:t>
            </w:r>
            <w:r w:rsidRPr="00230FA9">
              <w:rPr>
                <w:rFonts w:ascii="Traditional Arabic" w:eastAsia="Times New Roman" w:hAnsi="Traditional Arabic" w:cs="Traditional Arabic"/>
                <w:color w:val="7800FA"/>
                <w:sz w:val="36"/>
                <w:szCs w:val="36"/>
                <w:vertAlign w:val="superscript"/>
              </w:rPr>
              <w:footnoteReference w:id="51"/>
            </w:r>
            <w:r w:rsidRPr="00230FA9">
              <w:rPr>
                <w:rFonts w:ascii="Traditional Arabic" w:eastAsia="Times New Roman" w:hAnsi="Traditional Arabic" w:cs="Traditional Arabic"/>
                <w:color w:val="7800FA"/>
                <w:sz w:val="36"/>
                <w:szCs w:val="36"/>
              </w:rPr>
              <w:t xml:space="preserve"> </w:t>
            </w:r>
            <w:r w:rsidRPr="00230FA9">
              <w:rPr>
                <w:rFonts w:ascii="Traditional Arabic" w:eastAsia="Times New Roman" w:hAnsi="Traditional Arabic" w:cs="Traditional Arabic"/>
                <w:color w:val="7800FA"/>
                <w:sz w:val="36"/>
                <w:szCs w:val="36"/>
                <w:rtl/>
              </w:rPr>
              <w:t>لا يستطيعها المكروب‏</w:t>
            </w:r>
          </w:p>
        </w:tc>
        <w:tc>
          <w:tcPr>
            <w:tcW w:w="0" w:type="auto"/>
            <w:vAlign w:val="center"/>
            <w:hideMark/>
          </w:tcPr>
          <w:p w14:paraId="5F21F0AB"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و كذاك الفجور</w:t>
            </w:r>
            <w:r w:rsidRPr="00230FA9">
              <w:rPr>
                <w:rFonts w:ascii="Traditional Arabic" w:eastAsia="Times New Roman" w:hAnsi="Traditional Arabic" w:cs="Traditional Arabic"/>
                <w:color w:val="7800FA"/>
                <w:sz w:val="36"/>
                <w:szCs w:val="36"/>
                <w:vertAlign w:val="superscript"/>
              </w:rPr>
              <w:footnoteReference w:id="52"/>
            </w:r>
            <w:r w:rsidRPr="00230FA9">
              <w:rPr>
                <w:rFonts w:ascii="Traditional Arabic" w:eastAsia="Times New Roman" w:hAnsi="Traditional Arabic" w:cs="Traditional Arabic"/>
                <w:color w:val="7800FA"/>
                <w:sz w:val="36"/>
                <w:szCs w:val="36"/>
              </w:rPr>
              <w:t xml:space="preserve"> </w:t>
            </w:r>
            <w:r w:rsidRPr="00230FA9">
              <w:rPr>
                <w:rFonts w:ascii="Traditional Arabic" w:eastAsia="Times New Roman" w:hAnsi="Traditional Arabic" w:cs="Traditional Arabic"/>
                <w:color w:val="7800FA"/>
                <w:sz w:val="36"/>
                <w:szCs w:val="36"/>
                <w:rtl/>
              </w:rPr>
              <w:t>يصرعه البغي‏</w:t>
            </w:r>
          </w:p>
        </w:tc>
        <w:tc>
          <w:tcPr>
            <w:tcW w:w="0" w:type="auto"/>
            <w:vAlign w:val="center"/>
            <w:hideMark/>
          </w:tcPr>
          <w:p w14:paraId="341AA637"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r>
      <w:tr w:rsidR="00230FA9" w:rsidRPr="00230FA9" w14:paraId="745D59D0" w14:textId="77777777" w:rsidTr="00230FA9">
        <w:trPr>
          <w:tblCellSpacing w:w="0" w:type="dxa"/>
          <w:jc w:val="center"/>
        </w:trPr>
        <w:tc>
          <w:tcPr>
            <w:tcW w:w="500" w:type="pct"/>
            <w:vAlign w:val="center"/>
            <w:hideMark/>
          </w:tcPr>
          <w:p w14:paraId="0107EE7E"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imes New Roman" w:eastAsia="Times New Roman" w:hAnsi="Times New Roman" w:cs="Times New Roman"/>
                <w:sz w:val="36"/>
                <w:szCs w:val="36"/>
              </w:rPr>
              <w:t xml:space="preserve"> </w:t>
            </w:r>
          </w:p>
        </w:tc>
        <w:tc>
          <w:tcPr>
            <w:tcW w:w="2250" w:type="pct"/>
            <w:vAlign w:val="center"/>
            <w:hideMark/>
          </w:tcPr>
          <w:p w14:paraId="28551358"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965AA0"/>
                <w:sz w:val="36"/>
                <w:szCs w:val="36"/>
                <w:rtl/>
              </w:rPr>
              <w:t>و في النّاس مخطئ و مصيب‏</w:t>
            </w:r>
          </w:p>
        </w:tc>
        <w:tc>
          <w:tcPr>
            <w:tcW w:w="0" w:type="auto"/>
            <w:vAlign w:val="center"/>
            <w:hideMark/>
          </w:tcPr>
          <w:p w14:paraId="62D3D9F4"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r>
      <w:tr w:rsidR="00230FA9" w:rsidRPr="00230FA9" w14:paraId="355D7D6C" w14:textId="77777777" w:rsidTr="00230FA9">
        <w:trPr>
          <w:tblCellSpacing w:w="0" w:type="dxa"/>
          <w:jc w:val="center"/>
        </w:trPr>
        <w:tc>
          <w:tcPr>
            <w:tcW w:w="2250" w:type="pct"/>
            <w:vAlign w:val="center"/>
            <w:hideMark/>
          </w:tcPr>
          <w:p w14:paraId="3C4B85EF"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و خطيب النّبيّ أقول بالحقّ‏</w:t>
            </w:r>
          </w:p>
        </w:tc>
        <w:tc>
          <w:tcPr>
            <w:tcW w:w="500" w:type="pct"/>
            <w:vAlign w:val="center"/>
            <w:hideMark/>
          </w:tcPr>
          <w:p w14:paraId="385E07F4"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0A63E539"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و ما في مقاله عرقوب‏</w:t>
            </w:r>
            <w:r w:rsidRPr="00230FA9">
              <w:rPr>
                <w:rFonts w:ascii="Traditional Arabic" w:eastAsia="Times New Roman" w:hAnsi="Traditional Arabic" w:cs="Traditional Arabic"/>
                <w:color w:val="7800FA"/>
                <w:sz w:val="36"/>
                <w:szCs w:val="36"/>
                <w:vertAlign w:val="superscript"/>
              </w:rPr>
              <w:footnoteReference w:id="53"/>
            </w:r>
          </w:p>
        </w:tc>
      </w:tr>
      <w:tr w:rsidR="00230FA9" w:rsidRPr="00230FA9" w14:paraId="1A17D555" w14:textId="77777777" w:rsidTr="00230FA9">
        <w:trPr>
          <w:tblCellSpacing w:w="0" w:type="dxa"/>
          <w:jc w:val="center"/>
        </w:trPr>
        <w:tc>
          <w:tcPr>
            <w:tcW w:w="2250" w:type="pct"/>
            <w:vAlign w:val="center"/>
            <w:hideMark/>
          </w:tcPr>
          <w:p w14:paraId="5EA1572C"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0" w:type="auto"/>
            <w:vAlign w:val="center"/>
            <w:hideMark/>
          </w:tcPr>
          <w:p w14:paraId="6E9A2300"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0" w:type="auto"/>
            <w:vAlign w:val="center"/>
            <w:hideMark/>
          </w:tcPr>
          <w:p w14:paraId="2A3DA60C"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r>
    </w:tbl>
    <w:p w14:paraId="1F5FCF7C" w14:textId="77777777" w:rsidR="00230FA9" w:rsidRPr="00230FA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lang w:bidi="fa-IR"/>
        </w:rPr>
      </w:pPr>
    </w:p>
    <w:p w14:paraId="35ADD915" w14:textId="77777777" w:rsidR="00230FA9" w:rsidRPr="00230FA9" w:rsidRDefault="00230FA9" w:rsidP="00230FA9">
      <w:pPr>
        <w:bidi/>
        <w:spacing w:before="100" w:beforeAutospacing="1" w:after="100" w:afterAutospacing="1" w:line="240" w:lineRule="auto"/>
        <w:jc w:val="both"/>
        <w:rPr>
          <w:rFonts w:ascii="Traditional Arabic" w:eastAsia="Times New Roman" w:hAnsi="Traditional Arabic" w:cs="Traditional Arabic"/>
          <w:color w:val="000000"/>
          <w:sz w:val="36"/>
          <w:szCs w:val="36"/>
          <w:rtl/>
          <w:lang w:bidi="fa-IR"/>
        </w:rPr>
      </w:pPr>
      <w:r w:rsidRPr="00230FA9">
        <w:rPr>
          <w:rFonts w:ascii="Traditional Arabic" w:eastAsia="Times New Roman" w:hAnsi="Traditional Arabic" w:cs="Traditional Arabic" w:hint="cs"/>
          <w:color w:val="2A415C"/>
          <w:sz w:val="36"/>
          <w:szCs w:val="36"/>
          <w:rtl/>
          <w:lang w:bidi="fa-IR"/>
        </w:rPr>
        <w:t>الغارات (ط - الحديثة)، ج‏2، ص: 544</w:t>
      </w:r>
    </w:p>
    <w:p w14:paraId="696DD571" w14:textId="77777777" w:rsidR="00230FA9" w:rsidRPr="00230FA9" w:rsidRDefault="00230FA9" w:rsidP="00230FA9">
      <w:pPr>
        <w:bidi/>
        <w:spacing w:after="0" w:line="240" w:lineRule="auto"/>
        <w:jc w:val="both"/>
        <w:rPr>
          <w:rFonts w:ascii="Traditional Arabic" w:eastAsia="Times New Roman" w:hAnsi="Traditional Arabic" w:cs="Traditional Arabic"/>
          <w:color w:val="242887"/>
          <w:sz w:val="36"/>
          <w:szCs w:val="36"/>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30FA9" w:rsidRPr="00230FA9" w14:paraId="44A5FC77" w14:textId="77777777" w:rsidTr="00230FA9">
        <w:trPr>
          <w:tblCellSpacing w:w="0" w:type="dxa"/>
          <w:jc w:val="center"/>
        </w:trPr>
        <w:tc>
          <w:tcPr>
            <w:tcW w:w="2250" w:type="pct"/>
            <w:vAlign w:val="center"/>
            <w:hideMark/>
          </w:tcPr>
          <w:p w14:paraId="35A22F96" w14:textId="77777777" w:rsidR="00230FA9" w:rsidRPr="00230FA9" w:rsidRDefault="00230FA9" w:rsidP="00230FA9">
            <w:pPr>
              <w:bidi/>
              <w:spacing w:after="0" w:line="240" w:lineRule="auto"/>
              <w:jc w:val="both"/>
              <w:rPr>
                <w:rFonts w:ascii="Times New Roman" w:eastAsia="Times New Roman" w:hAnsi="Times New Roman" w:cs="Times New Roman"/>
                <w:sz w:val="36"/>
                <w:szCs w:val="36"/>
                <w:rtl/>
              </w:rPr>
            </w:pPr>
            <w:r w:rsidRPr="00230FA9">
              <w:rPr>
                <w:rFonts w:ascii="Traditional Arabic" w:eastAsia="Times New Roman" w:hAnsi="Traditional Arabic" w:cs="Traditional Arabic"/>
                <w:color w:val="7800FA"/>
                <w:sz w:val="36"/>
                <w:szCs w:val="36"/>
                <w:rtl/>
              </w:rPr>
              <w:t>إنّ من جرّب الأمور من النّاس‏</w:t>
            </w:r>
          </w:p>
        </w:tc>
        <w:tc>
          <w:tcPr>
            <w:tcW w:w="500" w:type="pct"/>
            <w:vAlign w:val="center"/>
            <w:hideMark/>
          </w:tcPr>
          <w:p w14:paraId="2A0857AC"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1D183495"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و قد ينفع الفتى التّجريب‏</w:t>
            </w:r>
          </w:p>
        </w:tc>
      </w:tr>
      <w:tr w:rsidR="00230FA9" w:rsidRPr="00230FA9" w14:paraId="09D24F58" w14:textId="77777777" w:rsidTr="00230FA9">
        <w:trPr>
          <w:tblCellSpacing w:w="0" w:type="dxa"/>
          <w:jc w:val="center"/>
        </w:trPr>
        <w:tc>
          <w:tcPr>
            <w:tcW w:w="2250" w:type="pct"/>
            <w:vAlign w:val="center"/>
            <w:hideMark/>
          </w:tcPr>
          <w:p w14:paraId="2ED32DE2"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lastRenderedPageBreak/>
              <w:t>لحقيق‏</w:t>
            </w:r>
            <w:r w:rsidRPr="00230FA9">
              <w:rPr>
                <w:rFonts w:ascii="Traditional Arabic" w:eastAsia="Times New Roman" w:hAnsi="Traditional Arabic" w:cs="Traditional Arabic"/>
                <w:color w:val="7800FA"/>
                <w:sz w:val="36"/>
                <w:szCs w:val="36"/>
                <w:vertAlign w:val="superscript"/>
              </w:rPr>
              <w:footnoteReference w:id="54"/>
            </w:r>
            <w:r w:rsidRPr="00230FA9">
              <w:rPr>
                <w:rFonts w:ascii="Traditional Arabic" w:eastAsia="Times New Roman" w:hAnsi="Traditional Arabic" w:cs="Traditional Arabic"/>
                <w:color w:val="7800FA"/>
                <w:sz w:val="36"/>
                <w:szCs w:val="36"/>
              </w:rPr>
              <w:t xml:space="preserve"> </w:t>
            </w:r>
            <w:r w:rsidRPr="00230FA9">
              <w:rPr>
                <w:rFonts w:ascii="Traditional Arabic" w:eastAsia="Times New Roman" w:hAnsi="Traditional Arabic" w:cs="Traditional Arabic"/>
                <w:color w:val="7800FA"/>
                <w:sz w:val="36"/>
                <w:szCs w:val="36"/>
                <w:rtl/>
              </w:rPr>
              <w:t>بأن يكون هواه‏</w:t>
            </w:r>
          </w:p>
        </w:tc>
        <w:tc>
          <w:tcPr>
            <w:tcW w:w="500" w:type="pct"/>
            <w:vAlign w:val="center"/>
            <w:hideMark/>
          </w:tcPr>
          <w:p w14:paraId="769409F8"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284F6B40"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965AA0"/>
                <w:sz w:val="36"/>
                <w:szCs w:val="36"/>
                <w:rtl/>
              </w:rPr>
              <w:t>و تقاه فيما إليه يؤوب‏</w:t>
            </w:r>
          </w:p>
        </w:tc>
      </w:tr>
      <w:tr w:rsidR="00230FA9" w:rsidRPr="00230FA9" w14:paraId="375888C9" w14:textId="77777777" w:rsidTr="00230FA9">
        <w:trPr>
          <w:tblCellSpacing w:w="0" w:type="dxa"/>
          <w:jc w:val="center"/>
        </w:trPr>
        <w:tc>
          <w:tcPr>
            <w:tcW w:w="2250" w:type="pct"/>
            <w:vAlign w:val="center"/>
            <w:hideMark/>
          </w:tcPr>
          <w:p w14:paraId="643A9552"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0" w:type="auto"/>
            <w:vAlign w:val="center"/>
            <w:hideMark/>
          </w:tcPr>
          <w:p w14:paraId="367F4707"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0" w:type="auto"/>
            <w:vAlign w:val="center"/>
            <w:hideMark/>
          </w:tcPr>
          <w:p w14:paraId="4BD4A205"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r>
    </w:tbl>
    <w:p w14:paraId="5A84613B" w14:textId="77777777" w:rsidR="00230FA9" w:rsidRPr="00230FA9" w:rsidRDefault="00230FA9" w:rsidP="00230FA9">
      <w:pPr>
        <w:bidi/>
        <w:spacing w:after="0" w:line="240" w:lineRule="auto"/>
        <w:jc w:val="both"/>
        <w:rPr>
          <w:rFonts w:ascii="Times New Roman" w:eastAsia="Times New Roman" w:hAnsi="Times New Roman" w:cs="Times New Roman"/>
          <w:sz w:val="36"/>
          <w:szCs w:val="36"/>
          <w:lang w:bidi="fa-IR"/>
        </w:rPr>
      </w:pPr>
      <w:r w:rsidRPr="00230FA9">
        <w:rPr>
          <w:rFonts w:ascii="Traditional Arabic" w:eastAsia="Times New Roman" w:hAnsi="Traditional Arabic" w:cs="Traditional Arabic" w:hint="cs"/>
          <w:color w:val="242887"/>
          <w:sz w:val="36"/>
          <w:szCs w:val="36"/>
          <w:rtl/>
          <w:lang w:bidi="fa-IR"/>
        </w:rPr>
        <w:t>فبلغ عليّا عليه السّلام مقالة طارق و ما قال لمعاوية</w:t>
      </w:r>
      <w:r w:rsidRPr="00230FA9">
        <w:rPr>
          <w:rFonts w:ascii="Traditional Arabic" w:eastAsia="Times New Roman" w:hAnsi="Traditional Arabic" w:cs="Traditional Arabic" w:hint="cs"/>
          <w:color w:val="780000"/>
          <w:sz w:val="36"/>
          <w:szCs w:val="36"/>
          <w:rtl/>
          <w:lang w:bidi="fa-IR"/>
        </w:rPr>
        <w:t xml:space="preserve"> فقال:</w:t>
      </w:r>
      <w:r w:rsidRPr="00230FA9">
        <w:rPr>
          <w:rFonts w:ascii="Traditional Arabic" w:eastAsia="Times New Roman" w:hAnsi="Traditional Arabic" w:cs="Traditional Arabic" w:hint="cs"/>
          <w:color w:val="242887"/>
          <w:sz w:val="36"/>
          <w:szCs w:val="36"/>
          <w:rtl/>
          <w:lang w:bidi="fa-IR"/>
        </w:rPr>
        <w:t xml:space="preserve"> لو قتل أخو بني نهد يومئذ لقتل شهيدا.</w:t>
      </w:r>
    </w:p>
    <w:p w14:paraId="239308F3" w14:textId="77777777" w:rsidR="00230FA9" w:rsidRPr="00230FA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000000"/>
          <w:sz w:val="36"/>
          <w:szCs w:val="36"/>
          <w:rtl/>
          <w:lang w:bidi="fa-IR"/>
        </w:rPr>
        <w:t>و زعم بعض النّاس أنّ طارق بن عبد اللَّه رجع إلى عليّ عليه السّلام و معه النّجاشي.</w:t>
      </w:r>
    </w:p>
    <w:p w14:paraId="5ACB170F" w14:textId="77777777" w:rsidR="00230FA9" w:rsidRPr="00230FA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000000"/>
          <w:sz w:val="36"/>
          <w:szCs w:val="36"/>
          <w:rtl/>
          <w:lang w:bidi="fa-IR"/>
        </w:rPr>
        <w:t>و عمل معاوية في إطراء طارق و تعظيم أمره حتّى تسلّل‏</w:t>
      </w:r>
      <w:r w:rsidRPr="00230FA9">
        <w:rPr>
          <w:rFonts w:ascii="Traditional Arabic" w:eastAsia="Times New Roman" w:hAnsi="Traditional Arabic" w:cs="Traditional Arabic"/>
          <w:color w:val="000000"/>
          <w:sz w:val="36"/>
          <w:szCs w:val="36"/>
          <w:vertAlign w:val="superscript"/>
          <w:rtl/>
          <w:lang w:bidi="fa-IR"/>
        </w:rPr>
        <w:footnoteReference w:id="55"/>
      </w:r>
      <w:r w:rsidRPr="00230FA9">
        <w:rPr>
          <w:rFonts w:ascii="Traditional Arabic" w:eastAsia="Times New Roman" w:hAnsi="Traditional Arabic" w:cs="Traditional Arabic" w:hint="cs"/>
          <w:color w:val="000000"/>
          <w:sz w:val="36"/>
          <w:szCs w:val="36"/>
          <w:rtl/>
          <w:lang w:bidi="fa-IR"/>
        </w:rPr>
        <w:t xml:space="preserve"> ما كان في نفسه.</w:t>
      </w:r>
    </w:p>
    <w:p w14:paraId="3C4090E9" w14:textId="77777777" w:rsidR="00230FA9" w:rsidRPr="00230FA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000000"/>
          <w:sz w:val="36"/>
          <w:szCs w:val="36"/>
          <w:rtl/>
          <w:lang w:bidi="fa-IR"/>
        </w:rPr>
        <w:t>و طارق فيما بلغنا هو القائل‏</w:t>
      </w:r>
      <w:r w:rsidRPr="00230FA9">
        <w:rPr>
          <w:rFonts w:ascii="Traditional Arabic" w:eastAsia="Times New Roman" w:hAnsi="Traditional Arabic" w:cs="Traditional Arabic"/>
          <w:color w:val="000000"/>
          <w:sz w:val="36"/>
          <w:szCs w:val="36"/>
          <w:vertAlign w:val="superscript"/>
          <w:rtl/>
          <w:lang w:bidi="fa-IR"/>
        </w:rPr>
        <w:footnoteReference w:id="56"/>
      </w:r>
      <w:r w:rsidRPr="00230FA9">
        <w:rPr>
          <w:rFonts w:ascii="Traditional Arabic" w:eastAsia="Times New Roman" w:hAnsi="Traditional Arabic" w:cs="Traditional Arabic" w:hint="cs"/>
          <w:color w:val="000000"/>
          <w:sz w:val="36"/>
          <w:szCs w:val="36"/>
          <w:rtl/>
          <w:lang w:bidi="fa-IR"/>
        </w:rPr>
        <w:t>:</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30FA9" w:rsidRPr="00230FA9" w14:paraId="41FE6438" w14:textId="77777777" w:rsidTr="00230FA9">
        <w:trPr>
          <w:tblCellSpacing w:w="0" w:type="dxa"/>
          <w:jc w:val="center"/>
        </w:trPr>
        <w:tc>
          <w:tcPr>
            <w:tcW w:w="2250" w:type="pct"/>
            <w:vAlign w:val="center"/>
            <w:hideMark/>
          </w:tcPr>
          <w:p w14:paraId="14041B28" w14:textId="77777777" w:rsidR="00230FA9" w:rsidRPr="00230FA9" w:rsidRDefault="00230FA9" w:rsidP="00230FA9">
            <w:pPr>
              <w:bidi/>
              <w:spacing w:after="0" w:line="240" w:lineRule="auto"/>
              <w:jc w:val="both"/>
              <w:rPr>
                <w:rFonts w:ascii="Times New Roman" w:eastAsia="Times New Roman" w:hAnsi="Times New Roman" w:cs="Times New Roman"/>
                <w:sz w:val="36"/>
                <w:szCs w:val="36"/>
                <w:rtl/>
              </w:rPr>
            </w:pPr>
            <w:r w:rsidRPr="00230FA9">
              <w:rPr>
                <w:rFonts w:ascii="Traditional Arabic" w:eastAsia="Times New Roman" w:hAnsi="Traditional Arabic" w:cs="Traditional Arabic"/>
                <w:color w:val="7800FA"/>
                <w:sz w:val="36"/>
                <w:szCs w:val="36"/>
                <w:rtl/>
              </w:rPr>
              <w:t>هل الدّهر إلّا ليلة و صباحها</w:t>
            </w:r>
          </w:p>
        </w:tc>
        <w:tc>
          <w:tcPr>
            <w:tcW w:w="500" w:type="pct"/>
            <w:vAlign w:val="center"/>
            <w:hideMark/>
          </w:tcPr>
          <w:p w14:paraId="7C927F35"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1B26FE81"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و إلّا طلوع الشّمس ثمّ رواحها</w:t>
            </w:r>
          </w:p>
        </w:tc>
      </w:tr>
      <w:tr w:rsidR="00230FA9" w:rsidRPr="00230FA9" w14:paraId="004CEC7A" w14:textId="77777777" w:rsidTr="00230FA9">
        <w:trPr>
          <w:tblCellSpacing w:w="0" w:type="dxa"/>
          <w:jc w:val="center"/>
        </w:trPr>
        <w:tc>
          <w:tcPr>
            <w:tcW w:w="2250" w:type="pct"/>
            <w:vAlign w:val="center"/>
            <w:hideMark/>
          </w:tcPr>
          <w:p w14:paraId="57578B83"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يقرّب ما ينأى و يبعد ما دنا</w:t>
            </w:r>
          </w:p>
        </w:tc>
        <w:tc>
          <w:tcPr>
            <w:tcW w:w="500" w:type="pct"/>
            <w:vAlign w:val="center"/>
            <w:hideMark/>
          </w:tcPr>
          <w:p w14:paraId="54901241"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36193682"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إلى أجل يفضي إليه انسراحها</w:t>
            </w:r>
          </w:p>
        </w:tc>
      </w:tr>
      <w:tr w:rsidR="00230FA9" w:rsidRPr="00230FA9" w14:paraId="12707547" w14:textId="77777777" w:rsidTr="00230FA9">
        <w:trPr>
          <w:tblCellSpacing w:w="0" w:type="dxa"/>
          <w:jc w:val="center"/>
        </w:trPr>
        <w:tc>
          <w:tcPr>
            <w:tcW w:w="2250" w:type="pct"/>
            <w:vAlign w:val="center"/>
            <w:hideMark/>
          </w:tcPr>
          <w:p w14:paraId="2218B03B"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و يسعى الفتى فيها و ليس بمدرك‏</w:t>
            </w:r>
          </w:p>
        </w:tc>
        <w:tc>
          <w:tcPr>
            <w:tcW w:w="500" w:type="pct"/>
            <w:vAlign w:val="center"/>
            <w:hideMark/>
          </w:tcPr>
          <w:p w14:paraId="282D8BD9"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765ABF79"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هواه سوى ما ضرّ نفسا طماحها</w:t>
            </w:r>
          </w:p>
        </w:tc>
      </w:tr>
    </w:tbl>
    <w:p w14:paraId="62A7DDF6" w14:textId="77777777" w:rsidR="00230FA9" w:rsidRPr="00230FA9" w:rsidRDefault="00230FA9" w:rsidP="00230FA9">
      <w:pPr>
        <w:bidi/>
        <w:spacing w:before="100" w:beforeAutospacing="1" w:after="100" w:afterAutospacing="1" w:line="240" w:lineRule="auto"/>
        <w:jc w:val="both"/>
        <w:rPr>
          <w:rFonts w:ascii="Traditional Arabic" w:eastAsia="Times New Roman" w:hAnsi="Traditional Arabic" w:cs="Traditional Arabic"/>
          <w:color w:val="000000"/>
          <w:sz w:val="36"/>
          <w:szCs w:val="36"/>
          <w:rtl/>
          <w:lang w:bidi="fa-IR"/>
        </w:rPr>
      </w:pPr>
      <w:r w:rsidRPr="00230FA9">
        <w:rPr>
          <w:rFonts w:ascii="Traditional Arabic" w:eastAsia="Times New Roman" w:hAnsi="Traditional Arabic" w:cs="Traditional Arabic" w:hint="cs"/>
          <w:color w:val="2A415C"/>
          <w:sz w:val="36"/>
          <w:szCs w:val="36"/>
          <w:rtl/>
          <w:lang w:bidi="fa-IR"/>
        </w:rPr>
        <w:t>الغارات (ط - الحديثة)، ج‏2، ص: 545</w:t>
      </w:r>
    </w:p>
    <w:p w14:paraId="5CFB0048" w14:textId="77777777" w:rsidR="00230FA9" w:rsidRPr="00230FA9" w:rsidRDefault="00230FA9" w:rsidP="00230FA9">
      <w:pPr>
        <w:bidi/>
        <w:spacing w:after="0" w:line="240" w:lineRule="auto"/>
        <w:jc w:val="both"/>
        <w:rPr>
          <w:rFonts w:ascii="Traditional Arabic" w:eastAsia="Times New Roman" w:hAnsi="Traditional Arabic" w:cs="Traditional Arabic"/>
          <w:color w:val="000000"/>
          <w:sz w:val="36"/>
          <w:szCs w:val="36"/>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30FA9" w:rsidRPr="00230FA9" w14:paraId="2615A457" w14:textId="77777777" w:rsidTr="00230FA9">
        <w:trPr>
          <w:tblCellSpacing w:w="0" w:type="dxa"/>
          <w:jc w:val="center"/>
        </w:trPr>
        <w:tc>
          <w:tcPr>
            <w:tcW w:w="2250" w:type="pct"/>
            <w:vAlign w:val="center"/>
            <w:hideMark/>
          </w:tcPr>
          <w:p w14:paraId="2446A2CC" w14:textId="77777777" w:rsidR="00230FA9" w:rsidRPr="00230FA9" w:rsidRDefault="00230FA9" w:rsidP="00230FA9">
            <w:pPr>
              <w:bidi/>
              <w:spacing w:after="0" w:line="240" w:lineRule="auto"/>
              <w:jc w:val="both"/>
              <w:rPr>
                <w:rFonts w:ascii="Times New Roman" w:eastAsia="Times New Roman" w:hAnsi="Times New Roman" w:cs="Times New Roman"/>
                <w:sz w:val="36"/>
                <w:szCs w:val="36"/>
                <w:rtl/>
              </w:rPr>
            </w:pPr>
            <w:r w:rsidRPr="00230FA9">
              <w:rPr>
                <w:rFonts w:ascii="Traditional Arabic" w:eastAsia="Times New Roman" w:hAnsi="Traditional Arabic" w:cs="Traditional Arabic"/>
                <w:color w:val="7800FA"/>
                <w:sz w:val="36"/>
                <w:szCs w:val="36"/>
                <w:rtl/>
              </w:rPr>
              <w:t>و من يسع منّا في هوى النّفس يلقها</w:t>
            </w:r>
          </w:p>
        </w:tc>
        <w:tc>
          <w:tcPr>
            <w:tcW w:w="500" w:type="pct"/>
            <w:vAlign w:val="center"/>
            <w:hideMark/>
          </w:tcPr>
          <w:p w14:paraId="44E04161"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6A38F4D6"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سريعا إلى الغيّ المقيم جماحها</w:t>
            </w:r>
          </w:p>
        </w:tc>
      </w:tr>
      <w:tr w:rsidR="00230FA9" w:rsidRPr="00230FA9" w14:paraId="45DC838E" w14:textId="77777777" w:rsidTr="00230FA9">
        <w:trPr>
          <w:tblCellSpacing w:w="0" w:type="dxa"/>
          <w:jc w:val="center"/>
        </w:trPr>
        <w:tc>
          <w:tcPr>
            <w:tcW w:w="2250" w:type="pct"/>
            <w:vAlign w:val="center"/>
            <w:hideMark/>
          </w:tcPr>
          <w:p w14:paraId="274E54FB"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و عاذلة قامت تلوم مدلّة</w:t>
            </w:r>
          </w:p>
        </w:tc>
        <w:tc>
          <w:tcPr>
            <w:tcW w:w="500" w:type="pct"/>
            <w:vAlign w:val="center"/>
            <w:hideMark/>
          </w:tcPr>
          <w:p w14:paraId="031EDD94"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522739AD"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عليّ فلم يرجع قتيلا</w:t>
            </w:r>
            <w:r w:rsidRPr="00230FA9">
              <w:rPr>
                <w:rFonts w:ascii="Traditional Arabic" w:eastAsia="Times New Roman" w:hAnsi="Traditional Arabic" w:cs="Traditional Arabic"/>
                <w:color w:val="7800FA"/>
                <w:sz w:val="36"/>
                <w:szCs w:val="36"/>
                <w:vertAlign w:val="superscript"/>
              </w:rPr>
              <w:footnoteReference w:id="57"/>
            </w:r>
            <w:r w:rsidRPr="00230FA9">
              <w:rPr>
                <w:rFonts w:ascii="Traditional Arabic" w:eastAsia="Times New Roman" w:hAnsi="Traditional Arabic" w:cs="Traditional Arabic"/>
                <w:color w:val="7800FA"/>
                <w:sz w:val="36"/>
                <w:szCs w:val="36"/>
              </w:rPr>
              <w:t xml:space="preserve"> </w:t>
            </w:r>
            <w:r w:rsidRPr="00230FA9">
              <w:rPr>
                <w:rFonts w:ascii="Traditional Arabic" w:eastAsia="Times New Roman" w:hAnsi="Traditional Arabic" w:cs="Traditional Arabic"/>
                <w:color w:val="7800FA"/>
                <w:sz w:val="36"/>
                <w:szCs w:val="36"/>
                <w:rtl/>
              </w:rPr>
              <w:t>صياحها</w:t>
            </w:r>
          </w:p>
        </w:tc>
      </w:tr>
      <w:tr w:rsidR="00230FA9" w:rsidRPr="00230FA9" w14:paraId="59959D61" w14:textId="77777777" w:rsidTr="00230FA9">
        <w:trPr>
          <w:tblCellSpacing w:w="0" w:type="dxa"/>
          <w:jc w:val="center"/>
        </w:trPr>
        <w:tc>
          <w:tcPr>
            <w:tcW w:w="2250" w:type="pct"/>
            <w:vAlign w:val="center"/>
            <w:hideMark/>
          </w:tcPr>
          <w:p w14:paraId="37AFCA09"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lastRenderedPageBreak/>
              <w:t>و تزعم أنّ اللّوم منها نصيحة</w:t>
            </w:r>
          </w:p>
        </w:tc>
        <w:tc>
          <w:tcPr>
            <w:tcW w:w="500" w:type="pct"/>
            <w:vAlign w:val="center"/>
            <w:hideMark/>
          </w:tcPr>
          <w:p w14:paraId="6DE680E0"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3EEB07C3"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و حرّم في الدّنيا عليّ انتصاحها</w:t>
            </w:r>
          </w:p>
        </w:tc>
      </w:tr>
      <w:tr w:rsidR="00230FA9" w:rsidRPr="00230FA9" w14:paraId="3827AE47" w14:textId="77777777" w:rsidTr="00230FA9">
        <w:trPr>
          <w:tblCellSpacing w:w="0" w:type="dxa"/>
          <w:jc w:val="center"/>
        </w:trPr>
        <w:tc>
          <w:tcPr>
            <w:tcW w:w="2250" w:type="pct"/>
            <w:vAlign w:val="center"/>
            <w:hideMark/>
          </w:tcPr>
          <w:p w14:paraId="5BC36E66"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إذا كان أمر العاذلات ملامة</w:t>
            </w:r>
          </w:p>
        </w:tc>
        <w:tc>
          <w:tcPr>
            <w:tcW w:w="500" w:type="pct"/>
            <w:vAlign w:val="center"/>
            <w:hideMark/>
          </w:tcPr>
          <w:p w14:paraId="736F28ED"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0A81FF31"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فأولى أمور العاذلات اطّراحها</w:t>
            </w:r>
          </w:p>
        </w:tc>
      </w:tr>
      <w:tr w:rsidR="00230FA9" w:rsidRPr="00230FA9" w14:paraId="043827AB" w14:textId="77777777" w:rsidTr="00230FA9">
        <w:trPr>
          <w:tblCellSpacing w:w="0" w:type="dxa"/>
          <w:jc w:val="center"/>
        </w:trPr>
        <w:tc>
          <w:tcPr>
            <w:tcW w:w="2250" w:type="pct"/>
            <w:vAlign w:val="center"/>
            <w:hideMark/>
          </w:tcPr>
          <w:p w14:paraId="6555AB76"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و قد حنّكتني السّن و اشتدّ حنكتي‏</w:t>
            </w:r>
          </w:p>
        </w:tc>
        <w:tc>
          <w:tcPr>
            <w:tcW w:w="500" w:type="pct"/>
            <w:vAlign w:val="center"/>
            <w:hideMark/>
          </w:tcPr>
          <w:p w14:paraId="229FCD9F"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67A01AFC"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و جانبني لهو الغواني و راحها</w:t>
            </w:r>
          </w:p>
        </w:tc>
      </w:tr>
      <w:tr w:rsidR="00230FA9" w:rsidRPr="00230FA9" w14:paraId="69BD26F2" w14:textId="77777777" w:rsidTr="00230FA9">
        <w:trPr>
          <w:tblCellSpacing w:w="0" w:type="dxa"/>
          <w:jc w:val="center"/>
        </w:trPr>
        <w:tc>
          <w:tcPr>
            <w:tcW w:w="2250" w:type="pct"/>
            <w:vAlign w:val="center"/>
            <w:hideMark/>
          </w:tcPr>
          <w:p w14:paraId="795670BB"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و قد كنت ذا نفس تراح إلى الصّبى‏</w:t>
            </w:r>
          </w:p>
        </w:tc>
        <w:tc>
          <w:tcPr>
            <w:tcW w:w="500" w:type="pct"/>
            <w:vAlign w:val="center"/>
            <w:hideMark/>
          </w:tcPr>
          <w:p w14:paraId="042FBD2F"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3679624E"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فأضحت إلى غير التّصابي ارتياحها</w:t>
            </w:r>
          </w:p>
        </w:tc>
      </w:tr>
      <w:tr w:rsidR="00230FA9" w:rsidRPr="00230FA9" w14:paraId="56AC1316" w14:textId="77777777" w:rsidTr="00230FA9">
        <w:trPr>
          <w:tblCellSpacing w:w="0" w:type="dxa"/>
          <w:jc w:val="center"/>
        </w:trPr>
        <w:tc>
          <w:tcPr>
            <w:tcW w:w="2250" w:type="pct"/>
            <w:vAlign w:val="center"/>
            <w:hideMark/>
          </w:tcPr>
          <w:p w14:paraId="188BFF3D"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و انّي لمن قوم بنى المجد فيهم‏</w:t>
            </w:r>
          </w:p>
        </w:tc>
        <w:tc>
          <w:tcPr>
            <w:tcW w:w="500" w:type="pct"/>
            <w:vAlign w:val="center"/>
            <w:hideMark/>
          </w:tcPr>
          <w:p w14:paraId="4DCB7B29"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1240AFFC"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بيوتا فأمست ما تنال براحها</w:t>
            </w:r>
          </w:p>
        </w:tc>
      </w:tr>
      <w:tr w:rsidR="00230FA9" w:rsidRPr="00230FA9" w14:paraId="1096B33F" w14:textId="77777777" w:rsidTr="00230FA9">
        <w:trPr>
          <w:tblCellSpacing w:w="0" w:type="dxa"/>
          <w:jc w:val="center"/>
        </w:trPr>
        <w:tc>
          <w:tcPr>
            <w:tcW w:w="2250" w:type="pct"/>
            <w:vAlign w:val="center"/>
            <w:hideMark/>
          </w:tcPr>
          <w:p w14:paraId="22652A35"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مطاعيم في القحط الجديب زمانهم‏</w:t>
            </w:r>
          </w:p>
        </w:tc>
        <w:tc>
          <w:tcPr>
            <w:tcW w:w="500" w:type="pct"/>
            <w:vAlign w:val="center"/>
            <w:hideMark/>
          </w:tcPr>
          <w:p w14:paraId="1E10E65B"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09620641"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إذا أقوت الأنواء هاجت رياحها</w:t>
            </w:r>
          </w:p>
        </w:tc>
      </w:tr>
      <w:tr w:rsidR="00230FA9" w:rsidRPr="00230FA9" w14:paraId="52B0CE1A" w14:textId="77777777" w:rsidTr="00230FA9">
        <w:trPr>
          <w:tblCellSpacing w:w="0" w:type="dxa"/>
          <w:jc w:val="center"/>
        </w:trPr>
        <w:tc>
          <w:tcPr>
            <w:tcW w:w="2250" w:type="pct"/>
            <w:vAlign w:val="center"/>
            <w:hideMark/>
          </w:tcPr>
          <w:p w14:paraId="0067443E"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و أخلف إيماض البروق و عطّلت‏</w:t>
            </w:r>
          </w:p>
        </w:tc>
        <w:tc>
          <w:tcPr>
            <w:tcW w:w="500" w:type="pct"/>
            <w:vAlign w:val="center"/>
            <w:hideMark/>
          </w:tcPr>
          <w:p w14:paraId="14B1B586"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008D9599"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بها الشّول و استولت و قلّ فصاحها</w:t>
            </w:r>
          </w:p>
        </w:tc>
      </w:tr>
      <w:tr w:rsidR="00230FA9" w:rsidRPr="00230FA9" w14:paraId="5F3CE641" w14:textId="77777777" w:rsidTr="00230FA9">
        <w:trPr>
          <w:tblCellSpacing w:w="0" w:type="dxa"/>
          <w:jc w:val="center"/>
        </w:trPr>
        <w:tc>
          <w:tcPr>
            <w:tcW w:w="2250" w:type="pct"/>
            <w:vAlign w:val="center"/>
            <w:hideMark/>
          </w:tcPr>
          <w:p w14:paraId="63DF9E55"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و قرّ قرار الأرض أمّا ملوكهم‏</w:t>
            </w:r>
          </w:p>
        </w:tc>
        <w:tc>
          <w:tcPr>
            <w:tcW w:w="500" w:type="pct"/>
            <w:vAlign w:val="center"/>
            <w:hideMark/>
          </w:tcPr>
          <w:p w14:paraId="14CA0710"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257D9EAC"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و ساداتهم ما بلّ عشبا نصاحها</w:t>
            </w:r>
          </w:p>
        </w:tc>
      </w:tr>
      <w:tr w:rsidR="00230FA9" w:rsidRPr="00230FA9" w14:paraId="15A9CB88" w14:textId="77777777" w:rsidTr="00230FA9">
        <w:trPr>
          <w:tblCellSpacing w:w="0" w:type="dxa"/>
          <w:jc w:val="center"/>
        </w:trPr>
        <w:tc>
          <w:tcPr>
            <w:tcW w:w="2250" w:type="pct"/>
            <w:vAlign w:val="center"/>
            <w:hideMark/>
          </w:tcPr>
          <w:p w14:paraId="3E5A272D"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0" w:type="auto"/>
            <w:vAlign w:val="center"/>
            <w:hideMark/>
          </w:tcPr>
          <w:p w14:paraId="239DC1D7"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0" w:type="auto"/>
            <w:vAlign w:val="center"/>
            <w:hideMark/>
          </w:tcPr>
          <w:p w14:paraId="76221C6F"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r>
    </w:tbl>
    <w:p w14:paraId="2DF1E7F7" w14:textId="77777777" w:rsidR="00230FA9" w:rsidRPr="00230FA9" w:rsidRDefault="00230FA9" w:rsidP="00230FA9">
      <w:pPr>
        <w:bidi/>
        <w:spacing w:after="0" w:line="240" w:lineRule="auto"/>
        <w:jc w:val="both"/>
        <w:rPr>
          <w:rFonts w:ascii="Times New Roman" w:eastAsia="Times New Roman" w:hAnsi="Times New Roman" w:cs="Times New Roman"/>
          <w:sz w:val="36"/>
          <w:szCs w:val="36"/>
          <w:lang w:bidi="fa-IR"/>
        </w:rPr>
      </w:pPr>
      <w:r w:rsidRPr="00230FA9">
        <w:rPr>
          <w:rFonts w:ascii="Traditional Arabic" w:eastAsia="Times New Roman" w:hAnsi="Traditional Arabic" w:cs="Traditional Arabic" w:hint="cs"/>
          <w:color w:val="000000"/>
          <w:sz w:val="36"/>
          <w:szCs w:val="36"/>
          <w:rtl/>
          <w:lang w:bidi="fa-IR"/>
        </w:rPr>
        <w:t>و بلغنا أنّ معاوية قال لهيثم بن الأسود أبي العريان‏</w:t>
      </w:r>
      <w:r w:rsidRPr="00230FA9">
        <w:rPr>
          <w:rFonts w:ascii="Traditional Arabic" w:eastAsia="Times New Roman" w:hAnsi="Traditional Arabic" w:cs="Traditional Arabic"/>
          <w:color w:val="000000"/>
          <w:sz w:val="36"/>
          <w:szCs w:val="36"/>
          <w:vertAlign w:val="superscript"/>
          <w:rtl/>
          <w:lang w:bidi="fa-IR"/>
        </w:rPr>
        <w:footnoteReference w:id="58"/>
      </w:r>
      <w:r w:rsidRPr="00230FA9">
        <w:rPr>
          <w:rFonts w:ascii="Traditional Arabic" w:eastAsia="Times New Roman" w:hAnsi="Traditional Arabic" w:cs="Traditional Arabic" w:hint="cs"/>
          <w:color w:val="000000"/>
          <w:sz w:val="36"/>
          <w:szCs w:val="36"/>
          <w:rtl/>
          <w:lang w:bidi="fa-IR"/>
        </w:rPr>
        <w:t xml:space="preserve"> و كان عثمانيّا، و كانت امرأته علويّة تحبّ عليّا عليه السّلام و تكتب بأخبار معاوية في أعنّة الخيل فتدفعها الى عسكر عليّ بصفّين فيدفعونها اليه فقال معاوية [بعد التّحكيم‏</w:t>
      </w:r>
      <w:r w:rsidRPr="00230FA9">
        <w:rPr>
          <w:rFonts w:ascii="Traditional Arabic" w:eastAsia="Times New Roman" w:hAnsi="Traditional Arabic" w:cs="Traditional Arabic"/>
          <w:color w:val="000000"/>
          <w:sz w:val="36"/>
          <w:szCs w:val="36"/>
          <w:vertAlign w:val="superscript"/>
          <w:rtl/>
          <w:lang w:bidi="fa-IR"/>
        </w:rPr>
        <w:footnoteReference w:id="59"/>
      </w:r>
      <w:r w:rsidRPr="00230FA9">
        <w:rPr>
          <w:rFonts w:ascii="Traditional Arabic" w:eastAsia="Times New Roman" w:hAnsi="Traditional Arabic" w:cs="Traditional Arabic" w:hint="cs"/>
          <w:color w:val="000000"/>
          <w:sz w:val="36"/>
          <w:szCs w:val="36"/>
          <w:rtl/>
          <w:lang w:bidi="fa-IR"/>
        </w:rPr>
        <w:t>]: يا هيثم أهل العراق‏</w:t>
      </w:r>
    </w:p>
    <w:p w14:paraId="2E812029" w14:textId="77777777" w:rsidR="00230FA9" w:rsidRPr="00230FA9" w:rsidRDefault="00230FA9" w:rsidP="00230FA9">
      <w:pPr>
        <w:bidi/>
        <w:spacing w:before="100" w:beforeAutospacing="1" w:after="100" w:afterAutospacing="1" w:line="240" w:lineRule="auto"/>
        <w:jc w:val="both"/>
        <w:rPr>
          <w:rFonts w:ascii="Traditional Arabic" w:eastAsia="Times New Roman" w:hAnsi="Traditional Arabic" w:cs="Traditional Arabic"/>
          <w:color w:val="000000"/>
          <w:sz w:val="36"/>
          <w:szCs w:val="36"/>
          <w:rtl/>
          <w:lang w:bidi="fa-IR"/>
        </w:rPr>
      </w:pPr>
      <w:r w:rsidRPr="00230FA9">
        <w:rPr>
          <w:rFonts w:ascii="Traditional Arabic" w:eastAsia="Times New Roman" w:hAnsi="Traditional Arabic" w:cs="Traditional Arabic" w:hint="cs"/>
          <w:color w:val="2A415C"/>
          <w:sz w:val="36"/>
          <w:szCs w:val="36"/>
          <w:rtl/>
          <w:lang w:bidi="fa-IR"/>
        </w:rPr>
        <w:t>الغارات (ط - الحديثة)، ج‏2، ص: 546</w:t>
      </w:r>
    </w:p>
    <w:p w14:paraId="2ABB82DD" w14:textId="77777777" w:rsidR="00230FA9" w:rsidRPr="00230FA9" w:rsidRDefault="00230FA9" w:rsidP="00230FA9">
      <w:pPr>
        <w:bidi/>
        <w:spacing w:after="0"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000000"/>
          <w:sz w:val="36"/>
          <w:szCs w:val="36"/>
          <w:rtl/>
          <w:lang w:bidi="fa-IR"/>
        </w:rPr>
        <w:t xml:space="preserve">كانوا أنصح لعليّ أم أهل [الشّام‏] لي؟- فقال: أهل العراق قبل أن يضربوا بالبلاء كانوا أنصح لصاحبهم من أهل الشّام. قال: و لم ذلك؟ قال: لأنّ القوم ناصحوا عليّا عليه السّلام على الدّين؛ و ناصحك أهل </w:t>
      </w:r>
      <w:r w:rsidRPr="00230FA9">
        <w:rPr>
          <w:rFonts w:ascii="Traditional Arabic" w:eastAsia="Times New Roman" w:hAnsi="Traditional Arabic" w:cs="Traditional Arabic" w:hint="cs"/>
          <w:color w:val="000000"/>
          <w:sz w:val="36"/>
          <w:szCs w:val="36"/>
          <w:rtl/>
          <w:lang w:bidi="fa-IR"/>
        </w:rPr>
        <w:lastRenderedPageBreak/>
        <w:t>الشّام على الدّنيا، و أهل الدّين أصبروهم أهل- بصيرة و بصر</w:t>
      </w:r>
      <w:r w:rsidRPr="00230FA9">
        <w:rPr>
          <w:rFonts w:ascii="Traditional Arabic" w:eastAsia="Times New Roman" w:hAnsi="Traditional Arabic" w:cs="Traditional Arabic"/>
          <w:color w:val="000000"/>
          <w:sz w:val="36"/>
          <w:szCs w:val="36"/>
          <w:vertAlign w:val="superscript"/>
          <w:rtl/>
          <w:lang w:bidi="fa-IR"/>
        </w:rPr>
        <w:footnoteReference w:id="60"/>
      </w:r>
      <w:r w:rsidRPr="00230FA9">
        <w:rPr>
          <w:rFonts w:ascii="Traditional Arabic" w:eastAsia="Times New Roman" w:hAnsi="Traditional Arabic" w:cs="Traditional Arabic" w:hint="cs"/>
          <w:color w:val="000000"/>
          <w:sz w:val="36"/>
          <w:szCs w:val="36"/>
          <w:rtl/>
          <w:lang w:bidi="fa-IR"/>
        </w:rPr>
        <w:t xml:space="preserve"> و أهل الدّنيا أهل بأس و طمع، ثمّ و اللَّه ما لبث أهل العراق أن نبذوا الدّين وراء ظهورهم و نظروا إلى الدّنيا في يدك فما أصابها منهم إلّا الّذي لحق بك.</w:t>
      </w:r>
    </w:p>
    <w:p w14:paraId="76981413" w14:textId="77777777" w:rsidR="00230FA9" w:rsidRPr="00230FA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000000"/>
          <w:sz w:val="36"/>
          <w:szCs w:val="36"/>
          <w:rtl/>
          <w:lang w:bidi="fa-IR"/>
        </w:rPr>
        <w:t>قال معاوية: فما منع الأشعث بن قيس أن يقدم علينا و يطلب ما قبلنا؟ قال:</w:t>
      </w:r>
    </w:p>
    <w:p w14:paraId="43471B28" w14:textId="77777777" w:rsidR="00230FA9" w:rsidRPr="00230FA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000000"/>
          <w:sz w:val="36"/>
          <w:szCs w:val="36"/>
          <w:rtl/>
          <w:lang w:bidi="fa-IR"/>
        </w:rPr>
        <w:t>أكرم نفسه أن يكون رأسا في العار و ذنبا في الطّمع.</w:t>
      </w:r>
      <w:r w:rsidRPr="00230FA9">
        <w:rPr>
          <w:rFonts w:ascii="Traditional Arabic" w:eastAsia="Times New Roman" w:hAnsi="Traditional Arabic" w:cs="Traditional Arabic"/>
          <w:color w:val="000000"/>
          <w:sz w:val="36"/>
          <w:szCs w:val="36"/>
          <w:vertAlign w:val="superscript"/>
          <w:rtl/>
          <w:lang w:bidi="fa-IR"/>
        </w:rPr>
        <w:footnoteReference w:id="61"/>
      </w:r>
      <w:r w:rsidRPr="00230FA9">
        <w:rPr>
          <w:rFonts w:ascii="Traditional Arabic" w:eastAsia="Times New Roman" w:hAnsi="Traditional Arabic" w:cs="Traditional Arabic" w:hint="cs"/>
          <w:color w:val="000000"/>
          <w:sz w:val="36"/>
          <w:szCs w:val="36"/>
          <w:rtl/>
          <w:lang w:bidi="fa-IR"/>
        </w:rPr>
        <w:t xml:space="preserve"> قال: هل كانت امرأتك تكتب بالأخبار إلى عليّ في أعنّة الخيل فتباع؟- قال: نعم، فغضب الهيثم و قد كان معاوية يمنّيه كثيرا و يعده بالصّلة فقال‏</w:t>
      </w:r>
      <w:r w:rsidRPr="00230FA9">
        <w:rPr>
          <w:rFonts w:ascii="Traditional Arabic" w:eastAsia="Times New Roman" w:hAnsi="Traditional Arabic" w:cs="Traditional Arabic"/>
          <w:color w:val="000000"/>
          <w:sz w:val="36"/>
          <w:szCs w:val="36"/>
          <w:vertAlign w:val="superscript"/>
          <w:rtl/>
          <w:lang w:bidi="fa-IR"/>
        </w:rPr>
        <w:footnoteReference w:id="62"/>
      </w:r>
      <w:r w:rsidRPr="00230FA9">
        <w:rPr>
          <w:rFonts w:ascii="Traditional Arabic" w:eastAsia="Times New Roman" w:hAnsi="Traditional Arabic" w:cs="Traditional Arabic" w:hint="cs"/>
          <w:color w:val="000000"/>
          <w:sz w:val="36"/>
          <w:szCs w:val="36"/>
          <w:rtl/>
          <w:lang w:bidi="fa-IR"/>
        </w:rPr>
        <w:t>:</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30FA9" w:rsidRPr="00230FA9" w14:paraId="39EF5F5A" w14:textId="77777777" w:rsidTr="00230FA9">
        <w:trPr>
          <w:tblCellSpacing w:w="0" w:type="dxa"/>
          <w:jc w:val="center"/>
        </w:trPr>
        <w:tc>
          <w:tcPr>
            <w:tcW w:w="2250" w:type="pct"/>
            <w:vAlign w:val="center"/>
            <w:hideMark/>
          </w:tcPr>
          <w:p w14:paraId="19E9A9EC" w14:textId="77777777" w:rsidR="00230FA9" w:rsidRPr="00230FA9" w:rsidRDefault="00230FA9" w:rsidP="00230FA9">
            <w:pPr>
              <w:bidi/>
              <w:spacing w:after="0" w:line="240" w:lineRule="auto"/>
              <w:jc w:val="both"/>
              <w:rPr>
                <w:rFonts w:ascii="Times New Roman" w:eastAsia="Times New Roman" w:hAnsi="Times New Roman" w:cs="Times New Roman"/>
                <w:sz w:val="36"/>
                <w:szCs w:val="36"/>
                <w:rtl/>
              </w:rPr>
            </w:pPr>
            <w:r w:rsidRPr="00230FA9">
              <w:rPr>
                <w:rFonts w:ascii="Traditional Arabic" w:eastAsia="Times New Roman" w:hAnsi="Traditional Arabic" w:cs="Traditional Arabic"/>
                <w:color w:val="7800FA"/>
                <w:sz w:val="36"/>
                <w:szCs w:val="36"/>
                <w:rtl/>
              </w:rPr>
              <w:t>و تاللَّه لو لا اللَّه لا شي‏ء غيره‏</w:t>
            </w:r>
          </w:p>
        </w:tc>
        <w:tc>
          <w:tcPr>
            <w:tcW w:w="500" w:type="pct"/>
            <w:vAlign w:val="center"/>
            <w:hideMark/>
          </w:tcPr>
          <w:p w14:paraId="342874CA"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0F1529C0"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و انّي على أمر من الحقّ مهتدي‏</w:t>
            </w:r>
          </w:p>
        </w:tc>
      </w:tr>
      <w:tr w:rsidR="00230FA9" w:rsidRPr="00230FA9" w14:paraId="735630A8" w14:textId="77777777" w:rsidTr="00230FA9">
        <w:trPr>
          <w:tblCellSpacing w:w="0" w:type="dxa"/>
          <w:jc w:val="center"/>
        </w:trPr>
        <w:tc>
          <w:tcPr>
            <w:tcW w:w="2250" w:type="pct"/>
            <w:vAlign w:val="center"/>
            <w:hideMark/>
          </w:tcPr>
          <w:p w14:paraId="2F29C6CE"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لغيّر قلبي ما سمعت و إنّه‏</w:t>
            </w:r>
          </w:p>
        </w:tc>
        <w:tc>
          <w:tcPr>
            <w:tcW w:w="500" w:type="pct"/>
            <w:vAlign w:val="center"/>
            <w:hideMark/>
          </w:tcPr>
          <w:p w14:paraId="70BC8EC5"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0CBE15C7"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ليملأ صدري بعض هذا التّهدّد</w:t>
            </w:r>
          </w:p>
        </w:tc>
      </w:tr>
      <w:tr w:rsidR="00230FA9" w:rsidRPr="00230FA9" w14:paraId="6DDF1904" w14:textId="77777777" w:rsidTr="00230FA9">
        <w:trPr>
          <w:tblCellSpacing w:w="0" w:type="dxa"/>
          <w:jc w:val="center"/>
        </w:trPr>
        <w:tc>
          <w:tcPr>
            <w:tcW w:w="2250" w:type="pct"/>
            <w:vAlign w:val="center"/>
            <w:hideMark/>
          </w:tcPr>
          <w:p w14:paraId="4C95942B"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و لكنّني راجعت نفسا شحيحة</w:t>
            </w:r>
          </w:p>
        </w:tc>
        <w:tc>
          <w:tcPr>
            <w:tcW w:w="500" w:type="pct"/>
            <w:vAlign w:val="center"/>
            <w:hideMark/>
          </w:tcPr>
          <w:p w14:paraId="21620845"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48E3FFF4"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على دينها ليست بذات تردّد</w:t>
            </w:r>
          </w:p>
        </w:tc>
      </w:tr>
      <w:tr w:rsidR="00230FA9" w:rsidRPr="00230FA9" w14:paraId="037C5BF2" w14:textId="77777777" w:rsidTr="00230FA9">
        <w:trPr>
          <w:tblCellSpacing w:w="0" w:type="dxa"/>
          <w:jc w:val="center"/>
        </w:trPr>
        <w:tc>
          <w:tcPr>
            <w:tcW w:w="2250" w:type="pct"/>
            <w:vAlign w:val="center"/>
            <w:hideMark/>
          </w:tcPr>
          <w:p w14:paraId="22CFA571"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فأوردتها من منهل الحقّ منهلا</w:t>
            </w:r>
          </w:p>
        </w:tc>
        <w:tc>
          <w:tcPr>
            <w:tcW w:w="500" w:type="pct"/>
            <w:vAlign w:val="center"/>
            <w:hideMark/>
          </w:tcPr>
          <w:p w14:paraId="130AA49D"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1A59D63B"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و كان ورود الحقّ أفضل مورد</w:t>
            </w:r>
          </w:p>
        </w:tc>
      </w:tr>
      <w:tr w:rsidR="00230FA9" w:rsidRPr="00230FA9" w14:paraId="775743A4" w14:textId="77777777" w:rsidTr="00230FA9">
        <w:trPr>
          <w:tblCellSpacing w:w="0" w:type="dxa"/>
          <w:jc w:val="center"/>
        </w:trPr>
        <w:tc>
          <w:tcPr>
            <w:tcW w:w="2250" w:type="pct"/>
            <w:vAlign w:val="center"/>
            <w:hideMark/>
          </w:tcPr>
          <w:p w14:paraId="54E00377"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وعدت عدات يا بن حرب كأنّها</w:t>
            </w:r>
          </w:p>
        </w:tc>
        <w:tc>
          <w:tcPr>
            <w:tcW w:w="500" w:type="pct"/>
            <w:vAlign w:val="center"/>
            <w:hideMark/>
          </w:tcPr>
          <w:p w14:paraId="30F1E10B"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4A5343A7"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لما كنت أرجو من وفائك في يدي‏</w:t>
            </w:r>
          </w:p>
        </w:tc>
      </w:tr>
      <w:tr w:rsidR="00230FA9" w:rsidRPr="00230FA9" w14:paraId="38E6379C" w14:textId="77777777" w:rsidTr="00230FA9">
        <w:trPr>
          <w:tblCellSpacing w:w="0" w:type="dxa"/>
          <w:jc w:val="center"/>
        </w:trPr>
        <w:tc>
          <w:tcPr>
            <w:tcW w:w="2250" w:type="pct"/>
            <w:vAlign w:val="center"/>
            <w:hideMark/>
          </w:tcPr>
          <w:p w14:paraId="69CAF2F2"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فلم تك في دار الاقامة واصلا</w:t>
            </w:r>
          </w:p>
        </w:tc>
        <w:tc>
          <w:tcPr>
            <w:tcW w:w="500" w:type="pct"/>
            <w:vAlign w:val="center"/>
            <w:hideMark/>
          </w:tcPr>
          <w:p w14:paraId="29D71E3C"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3CAFA1FD"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و لا أنت عند الظّنّ أنجزت موعدي‏</w:t>
            </w:r>
          </w:p>
        </w:tc>
      </w:tr>
      <w:tr w:rsidR="00230FA9" w:rsidRPr="00230FA9" w14:paraId="07B8A84F" w14:textId="77777777" w:rsidTr="00230FA9">
        <w:trPr>
          <w:tblCellSpacing w:w="0" w:type="dxa"/>
          <w:jc w:val="center"/>
        </w:trPr>
        <w:tc>
          <w:tcPr>
            <w:tcW w:w="2250" w:type="pct"/>
            <w:vAlign w:val="center"/>
            <w:hideMark/>
          </w:tcPr>
          <w:p w14:paraId="72F02732"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فلو كان لي بالغيب علم لردّني‏</w:t>
            </w:r>
          </w:p>
        </w:tc>
        <w:tc>
          <w:tcPr>
            <w:tcW w:w="500" w:type="pct"/>
            <w:vAlign w:val="center"/>
            <w:hideMark/>
          </w:tcPr>
          <w:p w14:paraId="021CACF8"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2250" w:type="pct"/>
            <w:vAlign w:val="center"/>
            <w:hideMark/>
          </w:tcPr>
          <w:p w14:paraId="212446B1"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r w:rsidRPr="00230FA9">
              <w:rPr>
                <w:rFonts w:ascii="Traditional Arabic" w:eastAsia="Times New Roman" w:hAnsi="Traditional Arabic" w:cs="Traditional Arabic"/>
                <w:color w:val="7800FA"/>
                <w:sz w:val="36"/>
                <w:szCs w:val="36"/>
                <w:rtl/>
              </w:rPr>
              <w:t>مقالك دعني انّ حظّك في غد</w:t>
            </w:r>
          </w:p>
        </w:tc>
      </w:tr>
      <w:tr w:rsidR="00230FA9" w:rsidRPr="00230FA9" w14:paraId="60E06AFE" w14:textId="77777777" w:rsidTr="00230FA9">
        <w:trPr>
          <w:tblCellSpacing w:w="0" w:type="dxa"/>
          <w:jc w:val="center"/>
        </w:trPr>
        <w:tc>
          <w:tcPr>
            <w:tcW w:w="2250" w:type="pct"/>
            <w:vAlign w:val="center"/>
            <w:hideMark/>
          </w:tcPr>
          <w:p w14:paraId="521D8510"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0" w:type="auto"/>
            <w:vAlign w:val="center"/>
            <w:hideMark/>
          </w:tcPr>
          <w:p w14:paraId="518690A7"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c>
          <w:tcPr>
            <w:tcW w:w="0" w:type="auto"/>
            <w:vAlign w:val="center"/>
            <w:hideMark/>
          </w:tcPr>
          <w:p w14:paraId="32682857" w14:textId="77777777" w:rsidR="00230FA9" w:rsidRPr="00230FA9" w:rsidRDefault="00230FA9" w:rsidP="00230FA9">
            <w:pPr>
              <w:bidi/>
              <w:spacing w:after="0" w:line="240" w:lineRule="auto"/>
              <w:jc w:val="both"/>
              <w:rPr>
                <w:rFonts w:ascii="Times New Roman" w:eastAsia="Times New Roman" w:hAnsi="Times New Roman" w:cs="Times New Roman"/>
                <w:sz w:val="36"/>
                <w:szCs w:val="36"/>
              </w:rPr>
            </w:pPr>
          </w:p>
        </w:tc>
      </w:tr>
    </w:tbl>
    <w:p w14:paraId="231D941B" w14:textId="77777777" w:rsidR="00230FA9" w:rsidRPr="00230FA9" w:rsidRDefault="00230FA9" w:rsidP="00230FA9">
      <w:pPr>
        <w:bidi/>
        <w:spacing w:before="100" w:beforeAutospacing="1" w:after="100" w:afterAutospacing="1" w:line="240" w:lineRule="auto"/>
        <w:jc w:val="both"/>
        <w:rPr>
          <w:rFonts w:ascii="Traditional Arabic" w:eastAsia="Times New Roman" w:hAnsi="Traditional Arabic" w:cs="Traditional Arabic"/>
          <w:color w:val="000000"/>
          <w:sz w:val="36"/>
          <w:szCs w:val="36"/>
          <w:rtl/>
          <w:lang w:bidi="fa-IR"/>
        </w:rPr>
      </w:pPr>
      <w:r w:rsidRPr="00230FA9">
        <w:rPr>
          <w:rFonts w:ascii="Traditional Arabic" w:eastAsia="Times New Roman" w:hAnsi="Traditional Arabic" w:cs="Traditional Arabic" w:hint="cs"/>
          <w:color w:val="2A415C"/>
          <w:sz w:val="36"/>
          <w:szCs w:val="36"/>
          <w:rtl/>
          <w:lang w:bidi="fa-IR"/>
        </w:rPr>
        <w:t>الغارات (ط - الحديثة)، ج‏2، ص: 547</w:t>
      </w:r>
    </w:p>
    <w:p w14:paraId="40C7A574" w14:textId="77777777" w:rsidR="00230FA9" w:rsidRPr="00230FA9" w:rsidRDefault="00230FA9" w:rsidP="00230FA9">
      <w:pPr>
        <w:bidi/>
        <w:spacing w:after="0"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000000"/>
          <w:sz w:val="36"/>
          <w:szCs w:val="36"/>
          <w:rtl/>
          <w:lang w:bidi="fa-IR"/>
        </w:rPr>
        <w:lastRenderedPageBreak/>
        <w:t>عن محارب بن ساعدة الإياديّ‏</w:t>
      </w:r>
      <w:r w:rsidRPr="00230FA9">
        <w:rPr>
          <w:rFonts w:ascii="Traditional Arabic" w:eastAsia="Times New Roman" w:hAnsi="Traditional Arabic" w:cs="Traditional Arabic"/>
          <w:color w:val="000000"/>
          <w:sz w:val="36"/>
          <w:szCs w:val="36"/>
          <w:vertAlign w:val="superscript"/>
          <w:rtl/>
          <w:lang w:bidi="fa-IR"/>
        </w:rPr>
        <w:footnoteReference w:id="63"/>
      </w:r>
      <w:r w:rsidRPr="00230FA9">
        <w:rPr>
          <w:rFonts w:ascii="Traditional Arabic" w:eastAsia="Times New Roman" w:hAnsi="Traditional Arabic" w:cs="Traditional Arabic" w:hint="cs"/>
          <w:color w:val="000000"/>
          <w:sz w:val="36"/>
          <w:szCs w:val="36"/>
          <w:rtl/>
          <w:lang w:bidi="fa-IR"/>
        </w:rPr>
        <w:t xml:space="preserve"> قال: كنت عند معاوية بن أبي سفيان و عنده أهل الشّام ليس فيهم غيرهم إذ قال: يا أهل الشّام قد عرفتم حبّي لكم و سيرتي فيكم و قد بلغكم صنيع عليّ بالعراق و تسويته بين الشّريف و بين من لا يعرف قدره، فقال رجل منهم: لا يهدّ اللَّه ركنك، و لا يهيض جناحك‏</w:t>
      </w:r>
      <w:r w:rsidRPr="00230FA9">
        <w:rPr>
          <w:rFonts w:ascii="Traditional Arabic" w:eastAsia="Times New Roman" w:hAnsi="Traditional Arabic" w:cs="Traditional Arabic"/>
          <w:color w:val="000000"/>
          <w:sz w:val="36"/>
          <w:szCs w:val="36"/>
          <w:vertAlign w:val="superscript"/>
          <w:rtl/>
          <w:lang w:bidi="fa-IR"/>
        </w:rPr>
        <w:footnoteReference w:id="64"/>
      </w:r>
      <w:r w:rsidRPr="00230FA9">
        <w:rPr>
          <w:rFonts w:ascii="Traditional Arabic" w:eastAsia="Times New Roman" w:hAnsi="Traditional Arabic" w:cs="Traditional Arabic" w:hint="cs"/>
          <w:color w:val="000000"/>
          <w:sz w:val="36"/>
          <w:szCs w:val="36"/>
          <w:rtl/>
          <w:lang w:bidi="fa-IR"/>
        </w:rPr>
        <w:t>، و لا يعدمك ولدك، و لا يرينا فقدك‏</w:t>
      </w:r>
      <w:r w:rsidRPr="00230FA9">
        <w:rPr>
          <w:rFonts w:ascii="Traditional Arabic" w:eastAsia="Times New Roman" w:hAnsi="Traditional Arabic" w:cs="Traditional Arabic"/>
          <w:color w:val="000000"/>
          <w:sz w:val="36"/>
          <w:szCs w:val="36"/>
          <w:vertAlign w:val="superscript"/>
          <w:rtl/>
          <w:lang w:bidi="fa-IR"/>
        </w:rPr>
        <w:footnoteReference w:id="65"/>
      </w:r>
      <w:r w:rsidRPr="00230FA9">
        <w:rPr>
          <w:rFonts w:ascii="Traditional Arabic" w:eastAsia="Times New Roman" w:hAnsi="Traditional Arabic" w:cs="Traditional Arabic" w:hint="cs"/>
          <w:color w:val="000000"/>
          <w:sz w:val="36"/>
          <w:szCs w:val="36"/>
          <w:rtl/>
          <w:lang w:bidi="fa-IR"/>
        </w:rPr>
        <w:t>. فقال: فما تقولون‏</w:t>
      </w:r>
    </w:p>
    <w:p w14:paraId="6D0F2247" w14:textId="77777777" w:rsidR="00230FA9" w:rsidRPr="00230FA9" w:rsidRDefault="00230FA9" w:rsidP="00230FA9">
      <w:pPr>
        <w:bidi/>
        <w:spacing w:before="100" w:beforeAutospacing="1" w:after="100" w:afterAutospacing="1" w:line="240" w:lineRule="auto"/>
        <w:jc w:val="both"/>
        <w:rPr>
          <w:rFonts w:ascii="Traditional Arabic" w:eastAsia="Times New Roman" w:hAnsi="Traditional Arabic" w:cs="Traditional Arabic"/>
          <w:color w:val="000000"/>
          <w:sz w:val="36"/>
          <w:szCs w:val="36"/>
          <w:rtl/>
          <w:lang w:bidi="fa-IR"/>
        </w:rPr>
      </w:pPr>
      <w:r w:rsidRPr="00230FA9">
        <w:rPr>
          <w:rFonts w:ascii="Traditional Arabic" w:eastAsia="Times New Roman" w:hAnsi="Traditional Arabic" w:cs="Traditional Arabic" w:hint="cs"/>
          <w:color w:val="2A415C"/>
          <w:sz w:val="36"/>
          <w:szCs w:val="36"/>
          <w:rtl/>
          <w:lang w:bidi="fa-IR"/>
        </w:rPr>
        <w:lastRenderedPageBreak/>
        <w:t>الغارات (ط - الحديثة)، ج‏2، ص: 548</w:t>
      </w:r>
    </w:p>
    <w:p w14:paraId="78A2E903" w14:textId="77777777" w:rsidR="00230FA9" w:rsidRPr="00230FA9" w:rsidRDefault="00230FA9" w:rsidP="00230FA9">
      <w:pPr>
        <w:bidi/>
        <w:spacing w:after="0"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000000"/>
          <w:sz w:val="36"/>
          <w:szCs w:val="36"/>
          <w:rtl/>
          <w:lang w:bidi="fa-IR"/>
        </w:rPr>
        <w:t>في أبي تراب؟- قال: فقال كلّ رجل منهم ما أراد؛ و معاوية ساكت و عنده عمرو بن العاص و مروان بن الحكم فتذاكرا عليّا عليه السّلام بغير الحقّ.</w:t>
      </w:r>
    </w:p>
    <w:p w14:paraId="1CD21599" w14:textId="77777777" w:rsidR="00230FA9" w:rsidRPr="00230FA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000000"/>
          <w:sz w:val="36"/>
          <w:szCs w:val="36"/>
          <w:rtl/>
          <w:lang w:bidi="fa-IR"/>
        </w:rPr>
        <w:t>فوثب رجل من آخر المجلس من أهل الكوفة [و كان قد] دخل مع القوم فقال: يا معاوية تسأل أقواما في طغيانهم يعمهون‏</w:t>
      </w:r>
      <w:r w:rsidRPr="00230FA9">
        <w:rPr>
          <w:rFonts w:ascii="Traditional Arabic" w:eastAsia="Times New Roman" w:hAnsi="Traditional Arabic" w:cs="Traditional Arabic"/>
          <w:color w:val="000000"/>
          <w:sz w:val="36"/>
          <w:szCs w:val="36"/>
          <w:vertAlign w:val="superscript"/>
          <w:rtl/>
          <w:lang w:bidi="fa-IR"/>
        </w:rPr>
        <w:footnoteReference w:id="66"/>
      </w:r>
      <w:r w:rsidRPr="00230FA9">
        <w:rPr>
          <w:rFonts w:ascii="Traditional Arabic" w:eastAsia="Times New Roman" w:hAnsi="Traditional Arabic" w:cs="Traditional Arabic" w:hint="cs"/>
          <w:color w:val="000000"/>
          <w:sz w:val="36"/>
          <w:szCs w:val="36"/>
          <w:rtl/>
          <w:lang w:bidi="fa-IR"/>
        </w:rPr>
        <w:t xml:space="preserve"> اختاروا الدّنيا على الاخرة و اللَّه لو سألتهم عن السّنّة ما أقاموها</w:t>
      </w:r>
      <w:r w:rsidRPr="00230FA9">
        <w:rPr>
          <w:rFonts w:ascii="Traditional Arabic" w:eastAsia="Times New Roman" w:hAnsi="Traditional Arabic" w:cs="Traditional Arabic"/>
          <w:color w:val="000000"/>
          <w:sz w:val="36"/>
          <w:szCs w:val="36"/>
          <w:vertAlign w:val="superscript"/>
          <w:rtl/>
          <w:lang w:bidi="fa-IR"/>
        </w:rPr>
        <w:footnoteReference w:id="67"/>
      </w:r>
      <w:r w:rsidRPr="00230FA9">
        <w:rPr>
          <w:rFonts w:ascii="Traditional Arabic" w:eastAsia="Times New Roman" w:hAnsi="Traditional Arabic" w:cs="Traditional Arabic" w:hint="cs"/>
          <w:color w:val="000000"/>
          <w:sz w:val="36"/>
          <w:szCs w:val="36"/>
          <w:rtl/>
          <w:lang w:bidi="fa-IR"/>
        </w:rPr>
        <w:t xml:space="preserve"> فكيف يعرفون عليّا و فضله؟! أقبل عليّ أخبرك ثمّ لا تقدر أن تنكر أنت و لا من عن يمينك يعني عمرا</w:t>
      </w:r>
      <w:r w:rsidRPr="00230FA9">
        <w:rPr>
          <w:rFonts w:ascii="Traditional Arabic" w:eastAsia="Times New Roman" w:hAnsi="Traditional Arabic" w:cs="Traditional Arabic"/>
          <w:color w:val="000000"/>
          <w:sz w:val="36"/>
          <w:szCs w:val="36"/>
          <w:vertAlign w:val="superscript"/>
          <w:rtl/>
          <w:lang w:bidi="fa-IR"/>
        </w:rPr>
        <w:footnoteReference w:id="68"/>
      </w:r>
      <w:r w:rsidRPr="00230FA9">
        <w:rPr>
          <w:rFonts w:ascii="Traditional Arabic" w:eastAsia="Times New Roman" w:hAnsi="Traditional Arabic" w:cs="Traditional Arabic" w:hint="cs"/>
          <w:color w:val="000000"/>
          <w:sz w:val="36"/>
          <w:szCs w:val="36"/>
          <w:rtl/>
          <w:lang w:bidi="fa-IR"/>
        </w:rPr>
        <w:t>:</w:t>
      </w:r>
    </w:p>
    <w:p w14:paraId="42934BA6" w14:textId="77777777" w:rsidR="00230FA9" w:rsidRPr="00230FA9" w:rsidRDefault="00230FA9" w:rsidP="00230FA9">
      <w:pPr>
        <w:bidi/>
        <w:spacing w:before="100" w:beforeAutospacing="1" w:after="100" w:afterAutospacing="1" w:line="240" w:lineRule="auto"/>
        <w:jc w:val="both"/>
        <w:rPr>
          <w:rFonts w:ascii="Times New Roman" w:eastAsia="Times New Roman" w:hAnsi="Times New Roman" w:cs="Times New Roman"/>
          <w:sz w:val="36"/>
          <w:szCs w:val="36"/>
          <w:rtl/>
          <w:lang w:bidi="fa-IR"/>
        </w:rPr>
      </w:pPr>
      <w:r w:rsidRPr="00230FA9">
        <w:rPr>
          <w:rFonts w:ascii="Traditional Arabic" w:eastAsia="Times New Roman" w:hAnsi="Traditional Arabic" w:cs="Traditional Arabic" w:hint="cs"/>
          <w:color w:val="000000"/>
          <w:sz w:val="36"/>
          <w:szCs w:val="36"/>
          <w:rtl/>
          <w:lang w:bidi="fa-IR"/>
        </w:rPr>
        <w:t>هو و اللَّه الرّفيع جاره، الطّويل عماده، دمّر اللَّه به الفساد، و أبار</w:t>
      </w:r>
      <w:r w:rsidRPr="00230FA9">
        <w:rPr>
          <w:rFonts w:ascii="Traditional Arabic" w:eastAsia="Times New Roman" w:hAnsi="Traditional Arabic" w:cs="Traditional Arabic"/>
          <w:color w:val="000000"/>
          <w:sz w:val="36"/>
          <w:szCs w:val="36"/>
          <w:vertAlign w:val="superscript"/>
          <w:rtl/>
          <w:lang w:bidi="fa-IR"/>
        </w:rPr>
        <w:footnoteReference w:id="69"/>
      </w:r>
      <w:r w:rsidRPr="00230FA9">
        <w:rPr>
          <w:rFonts w:ascii="Traditional Arabic" w:eastAsia="Times New Roman" w:hAnsi="Traditional Arabic" w:cs="Traditional Arabic" w:hint="cs"/>
          <w:color w:val="000000"/>
          <w:sz w:val="36"/>
          <w:szCs w:val="36"/>
          <w:rtl/>
          <w:lang w:bidi="fa-IR"/>
        </w:rPr>
        <w:t xml:space="preserve"> به الشّرك، و وضع به الشّيطان و أولياءه، و ضعضع به الجور، و أظهر به العدل، و أنطق‏</w:t>
      </w:r>
      <w:r w:rsidRPr="00230FA9">
        <w:rPr>
          <w:rFonts w:ascii="Traditional Arabic" w:eastAsia="Times New Roman" w:hAnsi="Traditional Arabic" w:cs="Traditional Arabic"/>
          <w:color w:val="000000"/>
          <w:sz w:val="36"/>
          <w:szCs w:val="36"/>
          <w:vertAlign w:val="superscript"/>
          <w:rtl/>
          <w:lang w:bidi="fa-IR"/>
        </w:rPr>
        <w:footnoteReference w:id="70"/>
      </w:r>
      <w:r w:rsidRPr="00230FA9">
        <w:rPr>
          <w:rFonts w:ascii="Traditional Arabic" w:eastAsia="Times New Roman" w:hAnsi="Traditional Arabic" w:cs="Traditional Arabic" w:hint="cs"/>
          <w:color w:val="000000"/>
          <w:sz w:val="36"/>
          <w:szCs w:val="36"/>
          <w:rtl/>
          <w:lang w:bidi="fa-IR"/>
        </w:rPr>
        <w:t xml:space="preserve"> زعيم الدّين، و أطاب المورد، و أضحى‏</w:t>
      </w:r>
      <w:r w:rsidRPr="00230FA9">
        <w:rPr>
          <w:rFonts w:ascii="Traditional Arabic" w:eastAsia="Times New Roman" w:hAnsi="Traditional Arabic" w:cs="Traditional Arabic"/>
          <w:color w:val="000000"/>
          <w:sz w:val="36"/>
          <w:szCs w:val="36"/>
          <w:vertAlign w:val="superscript"/>
          <w:rtl/>
          <w:lang w:bidi="fa-IR"/>
        </w:rPr>
        <w:footnoteReference w:id="71"/>
      </w:r>
      <w:r w:rsidRPr="00230FA9">
        <w:rPr>
          <w:rFonts w:ascii="Traditional Arabic" w:eastAsia="Times New Roman" w:hAnsi="Traditional Arabic" w:cs="Traditional Arabic" w:hint="cs"/>
          <w:color w:val="000000"/>
          <w:sz w:val="36"/>
          <w:szCs w:val="36"/>
          <w:rtl/>
          <w:lang w:bidi="fa-IR"/>
        </w:rPr>
        <w:t xml:space="preserve"> الدّاجي، و انتصر به المظلوم، و هدم به بنيان النّفاق و انتقم به من الظّالمين، و أعزّ به المسلمين، العلم المرفوع، و الكهف للعوّاذ، ربيع الرّوح، و كنف‏</w:t>
      </w:r>
      <w:r w:rsidRPr="00230FA9">
        <w:rPr>
          <w:rFonts w:ascii="Traditional Arabic" w:eastAsia="Times New Roman" w:hAnsi="Traditional Arabic" w:cs="Traditional Arabic"/>
          <w:color w:val="000000"/>
          <w:sz w:val="36"/>
          <w:szCs w:val="36"/>
          <w:vertAlign w:val="superscript"/>
          <w:rtl/>
          <w:lang w:bidi="fa-IR"/>
        </w:rPr>
        <w:footnoteReference w:id="72"/>
      </w:r>
      <w:r w:rsidRPr="00230FA9">
        <w:rPr>
          <w:rFonts w:ascii="Traditional Arabic" w:eastAsia="Times New Roman" w:hAnsi="Traditional Arabic" w:cs="Traditional Arabic" w:hint="cs"/>
          <w:color w:val="000000"/>
          <w:sz w:val="36"/>
          <w:szCs w:val="36"/>
          <w:rtl/>
          <w:lang w:bidi="fa-IR"/>
        </w:rPr>
        <w:t xml:space="preserve"> المستطيل، وليّ الهارب‏</w:t>
      </w:r>
      <w:r w:rsidRPr="00230FA9">
        <w:rPr>
          <w:rFonts w:ascii="Traditional Arabic" w:eastAsia="Times New Roman" w:hAnsi="Traditional Arabic" w:cs="Traditional Arabic"/>
          <w:color w:val="000000"/>
          <w:sz w:val="36"/>
          <w:szCs w:val="36"/>
          <w:vertAlign w:val="superscript"/>
          <w:rtl/>
          <w:lang w:bidi="fa-IR"/>
        </w:rPr>
        <w:footnoteReference w:id="73"/>
      </w:r>
      <w:r w:rsidRPr="00230FA9">
        <w:rPr>
          <w:rFonts w:ascii="Traditional Arabic" w:eastAsia="Times New Roman" w:hAnsi="Traditional Arabic" w:cs="Traditional Arabic" w:hint="cs"/>
          <w:color w:val="000000"/>
          <w:sz w:val="36"/>
          <w:szCs w:val="36"/>
          <w:rtl/>
          <w:lang w:bidi="fa-IR"/>
        </w:rPr>
        <w:t>، كريح رحمة أثارت سحابا متفرّقا بعضها إلى بعض حتّى التحم و استحكم فاستغلظ فاستوى ثمّ تجاوبت نواتقه، و تلألأت‏</w:t>
      </w:r>
    </w:p>
    <w:p w14:paraId="2AD4F549" w14:textId="77777777" w:rsidR="00230FA9" w:rsidRPr="00230FA9" w:rsidRDefault="00230FA9" w:rsidP="00230FA9">
      <w:pPr>
        <w:bidi/>
        <w:spacing w:before="100" w:beforeAutospacing="1" w:after="100" w:afterAutospacing="1" w:line="240" w:lineRule="auto"/>
        <w:jc w:val="both"/>
        <w:rPr>
          <w:rFonts w:ascii="Traditional Arabic" w:eastAsia="Times New Roman" w:hAnsi="Traditional Arabic" w:cs="Traditional Arabic"/>
          <w:color w:val="000000"/>
          <w:sz w:val="36"/>
          <w:szCs w:val="36"/>
          <w:rtl/>
          <w:lang w:bidi="fa-IR"/>
        </w:rPr>
      </w:pPr>
      <w:r w:rsidRPr="00230FA9">
        <w:rPr>
          <w:rFonts w:ascii="Traditional Arabic" w:eastAsia="Times New Roman" w:hAnsi="Traditional Arabic" w:cs="Traditional Arabic" w:hint="cs"/>
          <w:color w:val="2A415C"/>
          <w:sz w:val="36"/>
          <w:szCs w:val="36"/>
          <w:rtl/>
          <w:lang w:bidi="fa-IR"/>
        </w:rPr>
        <w:lastRenderedPageBreak/>
        <w:t>الغارات (ط - الحديثة)، ج‏2، ص: 549</w:t>
      </w:r>
    </w:p>
    <w:p w14:paraId="59AE383A" w14:textId="7889C44C" w:rsidR="00C65671" w:rsidRPr="009E5279" w:rsidRDefault="00230FA9" w:rsidP="00230FA9">
      <w:pPr>
        <w:bidi/>
        <w:spacing w:after="0" w:line="240" w:lineRule="auto"/>
        <w:jc w:val="both"/>
        <w:rPr>
          <w:rFonts w:ascii="Times New Roman" w:eastAsia="Times New Roman" w:hAnsi="Times New Roman" w:cs="Times New Roman"/>
          <w:sz w:val="36"/>
          <w:szCs w:val="36"/>
          <w:lang w:bidi="fa-IR"/>
        </w:rPr>
      </w:pPr>
      <w:r w:rsidRPr="00230FA9">
        <w:rPr>
          <w:rFonts w:ascii="Traditional Arabic" w:eastAsia="Times New Roman" w:hAnsi="Traditional Arabic" w:cs="Traditional Arabic" w:hint="cs"/>
          <w:color w:val="000000"/>
          <w:sz w:val="36"/>
          <w:szCs w:val="36"/>
          <w:rtl/>
          <w:lang w:bidi="fa-IR"/>
        </w:rPr>
        <w:t>بوارقه، و استرعد خرير مائه فأسقى و أروى عطشانه، و تداعت جنانه، و استقلّت به أركانه و استكثرت‏</w:t>
      </w:r>
      <w:r w:rsidRPr="00230FA9">
        <w:rPr>
          <w:rFonts w:ascii="Traditional Arabic" w:eastAsia="Times New Roman" w:hAnsi="Traditional Arabic" w:cs="Traditional Arabic"/>
          <w:color w:val="000000"/>
          <w:sz w:val="36"/>
          <w:szCs w:val="36"/>
          <w:vertAlign w:val="superscript"/>
          <w:rtl/>
          <w:lang w:bidi="fa-IR"/>
        </w:rPr>
        <w:footnoteReference w:id="74"/>
      </w:r>
      <w:r w:rsidRPr="00230FA9">
        <w:rPr>
          <w:rFonts w:ascii="Traditional Arabic" w:eastAsia="Times New Roman" w:hAnsi="Traditional Arabic" w:cs="Traditional Arabic" w:hint="cs"/>
          <w:color w:val="000000"/>
          <w:sz w:val="36"/>
          <w:szCs w:val="36"/>
          <w:rtl/>
          <w:lang w:bidi="fa-IR"/>
        </w:rPr>
        <w:t xml:space="preserve"> وابله، و دام رذاذه‏</w:t>
      </w:r>
      <w:r w:rsidRPr="00230FA9">
        <w:rPr>
          <w:rFonts w:ascii="Traditional Arabic" w:eastAsia="Times New Roman" w:hAnsi="Traditional Arabic" w:cs="Traditional Arabic"/>
          <w:color w:val="000000"/>
          <w:sz w:val="36"/>
          <w:szCs w:val="36"/>
          <w:vertAlign w:val="superscript"/>
          <w:rtl/>
          <w:lang w:bidi="fa-IR"/>
        </w:rPr>
        <w:footnoteReference w:id="75"/>
      </w:r>
      <w:r w:rsidRPr="00230FA9">
        <w:rPr>
          <w:rFonts w:ascii="Traditional Arabic" w:eastAsia="Times New Roman" w:hAnsi="Traditional Arabic" w:cs="Traditional Arabic" w:hint="cs"/>
          <w:color w:val="000000"/>
          <w:sz w:val="36"/>
          <w:szCs w:val="36"/>
          <w:rtl/>
          <w:lang w:bidi="fa-IR"/>
        </w:rPr>
        <w:t>، و تتابع مهطوله، فرويت البلاد و اخضرّت و أزهرت، ذلك عليّ بن أبي طالب، سيّد العرب، إمام الأمّة و أفضلها و أعلمها و أجملها</w:t>
      </w:r>
      <w:r w:rsidRPr="00230FA9">
        <w:rPr>
          <w:rFonts w:ascii="Traditional Arabic" w:eastAsia="Times New Roman" w:hAnsi="Traditional Arabic" w:cs="Traditional Arabic"/>
          <w:color w:val="000000"/>
          <w:sz w:val="36"/>
          <w:szCs w:val="36"/>
          <w:vertAlign w:val="superscript"/>
          <w:rtl/>
          <w:lang w:bidi="fa-IR"/>
        </w:rPr>
        <w:footnoteReference w:id="76"/>
      </w:r>
      <w:r w:rsidRPr="00230FA9">
        <w:rPr>
          <w:rFonts w:ascii="Traditional Arabic" w:eastAsia="Times New Roman" w:hAnsi="Traditional Arabic" w:cs="Traditional Arabic" w:hint="cs"/>
          <w:color w:val="000000"/>
          <w:sz w:val="36"/>
          <w:szCs w:val="36"/>
          <w:rtl/>
          <w:lang w:bidi="fa-IR"/>
        </w:rPr>
        <w:t xml:space="preserve"> و أحكمها، أوضح للنّاس سيرة الهدى بعد السّعي في الرّدى، فهو و اللَّه إذا اشتبهت الأمور، و هاب الجسور، و احمرّت الحدق، و انبعث القلق، و أبرقت البواتر استربط عند ذلك جأشه، و عرف بأسه و لاذ به الجبان الهلوع؛ فنفّس كربته و حمى حمايته، عند الخيول النّكراء و الدّاهية الدّهياء</w:t>
      </w:r>
      <w:r w:rsidRPr="00230FA9">
        <w:rPr>
          <w:rFonts w:ascii="Traditional Arabic" w:eastAsia="Times New Roman" w:hAnsi="Traditional Arabic" w:cs="Traditional Arabic"/>
          <w:color w:val="000000"/>
          <w:sz w:val="36"/>
          <w:szCs w:val="36"/>
          <w:vertAlign w:val="superscript"/>
          <w:rtl/>
          <w:lang w:bidi="fa-IR"/>
        </w:rPr>
        <w:footnoteReference w:id="77"/>
      </w:r>
      <w:r w:rsidRPr="00230FA9">
        <w:rPr>
          <w:rFonts w:ascii="Traditional Arabic" w:eastAsia="Times New Roman" w:hAnsi="Traditional Arabic" w:cs="Traditional Arabic" w:hint="cs"/>
          <w:color w:val="000000"/>
          <w:sz w:val="36"/>
          <w:szCs w:val="36"/>
          <w:rtl/>
          <w:lang w:bidi="fa-IR"/>
        </w:rPr>
        <w:t xml:space="preserve"> مستغن برأيه عن مشورة ذوى الألباب برأي صليب و حلم أريب مجيب للصّواب مصيب، فأمسكت‏</w:t>
      </w:r>
      <w:r w:rsidRPr="00230FA9">
        <w:rPr>
          <w:rFonts w:ascii="Traditional Arabic" w:eastAsia="Times New Roman" w:hAnsi="Traditional Arabic" w:cs="Traditional Arabic"/>
          <w:color w:val="000000"/>
          <w:sz w:val="36"/>
          <w:szCs w:val="36"/>
          <w:vertAlign w:val="superscript"/>
          <w:rtl/>
          <w:lang w:bidi="fa-IR"/>
        </w:rPr>
        <w:footnoteReference w:id="78"/>
      </w:r>
      <w:r w:rsidRPr="00230FA9">
        <w:rPr>
          <w:rFonts w:ascii="Traditional Arabic" w:eastAsia="Times New Roman" w:hAnsi="Traditional Arabic" w:cs="Traditional Arabic" w:hint="cs"/>
          <w:color w:val="000000"/>
          <w:sz w:val="36"/>
          <w:szCs w:val="36"/>
          <w:rtl/>
          <w:lang w:bidi="fa-IR"/>
        </w:rPr>
        <w:t xml:space="preserve"> القوم جميعا. و أمر معاوية بإخراجه؛ فاخرج، و هو يقول: قد</w:t>
      </w:r>
      <w:r w:rsidRPr="00230FA9">
        <w:rPr>
          <w:rFonts w:ascii="Traditional Arabic" w:eastAsia="Times New Roman" w:hAnsi="Traditional Arabic" w:cs="Traditional Arabic"/>
          <w:color w:val="000000"/>
          <w:sz w:val="36"/>
          <w:szCs w:val="36"/>
          <w:vertAlign w:val="superscript"/>
          <w:rtl/>
          <w:lang w:bidi="fa-IR"/>
        </w:rPr>
        <w:footnoteReference w:id="79"/>
      </w:r>
      <w:r w:rsidRPr="00230FA9">
        <w:rPr>
          <w:rFonts w:ascii="Traditional Arabic" w:eastAsia="Times New Roman" w:hAnsi="Traditional Arabic" w:cs="Traditional Arabic" w:hint="cs"/>
          <w:color w:val="006A0F"/>
          <w:sz w:val="36"/>
          <w:szCs w:val="36"/>
          <w:rtl/>
          <w:lang w:bidi="fa-IR"/>
        </w:rPr>
        <w:t xml:space="preserve"> جاءَ الْحَقُّ وَ زَهَقَ الْباطِلُ إِنَّ الْباطِلَ كانَ زَهُوقاً</w:t>
      </w:r>
      <w:r w:rsidRPr="00230FA9">
        <w:rPr>
          <w:rFonts w:ascii="Traditional Arabic" w:eastAsia="Times New Roman" w:hAnsi="Traditional Arabic" w:cs="Traditional Arabic"/>
          <w:color w:val="000000"/>
          <w:sz w:val="36"/>
          <w:szCs w:val="36"/>
          <w:vertAlign w:val="superscript"/>
          <w:rtl/>
          <w:lang w:bidi="fa-IR"/>
        </w:rPr>
        <w:footnoteReference w:id="80"/>
      </w:r>
      <w:r w:rsidRPr="00230FA9">
        <w:rPr>
          <w:rFonts w:ascii="Traditional Arabic" w:eastAsia="Times New Roman" w:hAnsi="Traditional Arabic" w:cs="Traditional Arabic" w:hint="cs"/>
          <w:color w:val="000000"/>
          <w:sz w:val="36"/>
          <w:szCs w:val="36"/>
          <w:rtl/>
          <w:lang w:bidi="fa-IR"/>
        </w:rPr>
        <w:t xml:space="preserve"> قال: و كان معاوية تعجبه الفصاحة و يصغي للمتكلّم حتّى يفرغ من كلامه.</w:t>
      </w:r>
    </w:p>
    <w:sectPr w:rsidR="00C65671" w:rsidRPr="009E52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0A5FA" w14:textId="77777777" w:rsidR="00C83AE7" w:rsidRDefault="00C83AE7" w:rsidP="00230FA9">
      <w:pPr>
        <w:spacing w:after="0" w:line="240" w:lineRule="auto"/>
      </w:pPr>
      <w:r>
        <w:separator/>
      </w:r>
    </w:p>
  </w:endnote>
  <w:endnote w:type="continuationSeparator" w:id="0">
    <w:p w14:paraId="6FE9AFA1" w14:textId="77777777" w:rsidR="00C83AE7" w:rsidRDefault="00C83AE7" w:rsidP="00230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B9D12" w14:textId="77777777" w:rsidR="00C83AE7" w:rsidRDefault="00C83AE7" w:rsidP="00230FA9">
      <w:pPr>
        <w:spacing w:after="0" w:line="240" w:lineRule="auto"/>
      </w:pPr>
      <w:r>
        <w:separator/>
      </w:r>
    </w:p>
  </w:footnote>
  <w:footnote w:type="continuationSeparator" w:id="0">
    <w:p w14:paraId="21BD7B16" w14:textId="77777777" w:rsidR="00C83AE7" w:rsidRDefault="00C83AE7" w:rsidP="00230FA9">
      <w:pPr>
        <w:spacing w:after="0" w:line="240" w:lineRule="auto"/>
      </w:pPr>
      <w:r>
        <w:continuationSeparator/>
      </w:r>
    </w:p>
  </w:footnote>
  <w:footnote w:id="1">
    <w:p w14:paraId="7485372D"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( 4)- في لسان الميزان:« عوانة بن الحكم بن عوانة بن عياض الاخبارى المشهور الكوفي يقال: ان أباه كان عبدا خياطا و امه أمة و هو كثير الرواية عن التابعين قل أن روى حديثا مسندا و أكثر المدائني عنه، و قد روى عن عبد اللَّه بن المعتز عن الحسن بن عليل العنزي عن عوانة بن الحكم أنه كان عثمانيا فكان يضع الاخبار لبني أمية مات سنة ثمان و خمسين و مائة» و في الفهرست لابن النديم:« عوانة بن الحكم بن عياض بن وزير بن عبد- الحارث الكلبي و يكنى أبا الحكم من علماء الكوفيين، راوية للاخبار عالم بالشعر و النسب، و كان فصيحا ضريرا، قال عوانة فيما يروى عنه هشام بن الكلبي قال: خطبنا عتبة بن النهاس العجليّ( الى أن قال) توفى عوانة في سنة سبع و أربعين و مائة، و له من الكتب كتاب التاريخ، كتاب سيرة معاوية و بنى أمية؛ و يقال: ان هذا الكتاب لمنجاب بن الحارث و الصحيح أنه لعوانة». أما الحديث فقال ابن أبى الحديد في شرح النهج( ج 1؛ ص 366؛ س 20):</w:t>
      </w:r>
    </w:p>
    <w:p w14:paraId="35A2BD86" w14:textId="77777777" w:rsidR="00230FA9" w:rsidRPr="00945AC0" w:rsidRDefault="00230FA9" w:rsidP="00945AC0">
      <w:pPr>
        <w:pStyle w:val="FootnoteText"/>
        <w:rPr>
          <w:sz w:val="32"/>
          <w:szCs w:val="32"/>
          <w:rtl/>
        </w:rPr>
      </w:pPr>
      <w:r w:rsidRPr="00945AC0">
        <w:rPr>
          <w:sz w:val="32"/>
          <w:szCs w:val="32"/>
          <w:rtl/>
          <w:lang w:bidi="fa-IR"/>
        </w:rPr>
        <w:t>« حدث ابن الكلبي عن عوانة قال: خرج النجاشي( الحديث)» و نقله المجلسي( رحمه الله) في ثامن البحار تارة في باب نوادر الاحتجاج على معاوية( ص 583؛ س 31) بهذه العبارة:</w:t>
      </w:r>
    </w:p>
    <w:p w14:paraId="3F4D810A" w14:textId="77777777" w:rsidR="00230FA9" w:rsidRPr="00945AC0" w:rsidRDefault="00230FA9" w:rsidP="00945AC0">
      <w:pPr>
        <w:pStyle w:val="FootnoteText"/>
        <w:rPr>
          <w:sz w:val="32"/>
          <w:szCs w:val="32"/>
          <w:rtl/>
        </w:rPr>
      </w:pPr>
      <w:r w:rsidRPr="00945AC0">
        <w:rPr>
          <w:sz w:val="32"/>
          <w:szCs w:val="32"/>
          <w:rtl/>
          <w:lang w:bidi="fa-IR"/>
        </w:rPr>
        <w:t>« كتاب الغارات لإبراهيم بن محمد الثقفي رفعه قال: ان النجاشي الشاعر شرب الخمر( الحديث الى آخره بتمامه لكن بتغيير لبعض الفقرات و إسقاط بعضها) و اخرى في باب ذكر أصحاب النبي و أمير المؤمنين عن شرح النهج نقلا عن كتاب الغارات الى قوله:</w:t>
      </w:r>
    </w:p>
    <w:p w14:paraId="1B5C41CA" w14:textId="77777777" w:rsidR="00230FA9" w:rsidRPr="00945AC0" w:rsidRDefault="00230FA9" w:rsidP="00945AC0">
      <w:pPr>
        <w:pStyle w:val="FootnoteText"/>
        <w:rPr>
          <w:sz w:val="32"/>
          <w:szCs w:val="32"/>
          <w:rtl/>
        </w:rPr>
      </w:pPr>
      <w:r w:rsidRPr="00945AC0">
        <w:rPr>
          <w:sz w:val="32"/>
          <w:szCs w:val="32"/>
          <w:rtl/>
          <w:lang w:bidi="fa-IR"/>
        </w:rPr>
        <w:t>« فلما جنه الليل همس هو و النجاشي الى معاوية»( ص 729؛ س 4) و نقله المحدث- النوري( رحمه الله) في مستدرك الوسائل في كتاب الحدود و التعزيرات في باب حكم من شرب الخمر في شهر رمضان( ج 3؛ س 234) بهذه العبارة:« إبراهيم بن محمد الثقفي في كتاب الغارات عن عوانة قال: خرج النجاشي( و ساق الحديث الى قوله:) ثم أنشأ يقول» و أشار الى باقيه بقوله:« الخبر».</w:t>
      </w:r>
    </w:p>
  </w:footnote>
  <w:footnote w:id="2">
    <w:p w14:paraId="3D549E1A"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( 1)- قال الآمدي في المؤتلف و المختلف فيمن يقال له أبو سمال( ص 202):</w:t>
      </w:r>
    </w:p>
    <w:p w14:paraId="72421C5D" w14:textId="77777777" w:rsidR="00230FA9" w:rsidRPr="00945AC0" w:rsidRDefault="00230FA9" w:rsidP="00945AC0">
      <w:pPr>
        <w:pStyle w:val="FootnoteText"/>
        <w:rPr>
          <w:sz w:val="32"/>
          <w:szCs w:val="32"/>
          <w:rtl/>
        </w:rPr>
      </w:pPr>
      <w:r w:rsidRPr="00945AC0">
        <w:rPr>
          <w:sz w:val="32"/>
          <w:szCs w:val="32"/>
          <w:rtl/>
          <w:lang w:bidi="fa-IR"/>
        </w:rPr>
        <w:t>« منهم أبو سمال الأسدي و كان شريفا و اسمه سمعان بن هبيرة بن مساحق بن بحير بن عمير بن اسامة بن نصر بن قعين بن الحارث بن ثعلبة بن دودان بن أسد كان شاعرا قال يرثى ابنه سمالا:</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30FA9" w:rsidRPr="00945AC0" w14:paraId="047A4B26" w14:textId="77777777">
        <w:trPr>
          <w:tblCellSpacing w:w="0" w:type="dxa"/>
          <w:jc w:val="center"/>
        </w:trPr>
        <w:tc>
          <w:tcPr>
            <w:tcW w:w="2250" w:type="pct"/>
            <w:vAlign w:val="center"/>
            <w:hideMark/>
          </w:tcPr>
          <w:p w14:paraId="6D472294" w14:textId="77777777" w:rsidR="00230FA9" w:rsidRPr="00945AC0" w:rsidRDefault="00230FA9" w:rsidP="00945AC0">
            <w:pPr>
              <w:bidi/>
              <w:jc w:val="both"/>
              <w:rPr>
                <w:sz w:val="32"/>
                <w:szCs w:val="32"/>
                <w:rtl/>
              </w:rPr>
            </w:pPr>
            <w:r w:rsidRPr="00945AC0">
              <w:rPr>
                <w:rFonts w:eastAsia="Times New Roman"/>
                <w:color w:val="242887"/>
                <w:sz w:val="32"/>
                <w:szCs w:val="32"/>
                <w:rtl/>
              </w:rPr>
              <w:t>كأنى و سمالا من الدهر لم نعش‏</w:t>
            </w:r>
          </w:p>
        </w:tc>
        <w:tc>
          <w:tcPr>
            <w:tcW w:w="500" w:type="pct"/>
            <w:vAlign w:val="center"/>
            <w:hideMark/>
          </w:tcPr>
          <w:p w14:paraId="5D067F46" w14:textId="77777777" w:rsidR="00230FA9" w:rsidRPr="00945AC0" w:rsidRDefault="00230FA9" w:rsidP="00945AC0">
            <w:pPr>
              <w:bidi/>
              <w:jc w:val="both"/>
              <w:rPr>
                <w:sz w:val="32"/>
                <w:szCs w:val="32"/>
              </w:rPr>
            </w:pPr>
          </w:p>
        </w:tc>
        <w:tc>
          <w:tcPr>
            <w:tcW w:w="2250" w:type="pct"/>
            <w:vAlign w:val="center"/>
            <w:hideMark/>
          </w:tcPr>
          <w:p w14:paraId="5D4D95D7" w14:textId="77777777" w:rsidR="00230FA9" w:rsidRPr="00945AC0" w:rsidRDefault="00230FA9" w:rsidP="00945AC0">
            <w:pPr>
              <w:bidi/>
              <w:jc w:val="both"/>
              <w:rPr>
                <w:sz w:val="32"/>
                <w:szCs w:val="32"/>
              </w:rPr>
            </w:pPr>
            <w:r w:rsidRPr="00945AC0">
              <w:rPr>
                <w:rFonts w:ascii="Traditional Arabic" w:hAnsi="Traditional Arabic" w:cs="Traditional Arabic"/>
                <w:color w:val="242887"/>
                <w:sz w:val="32"/>
                <w:szCs w:val="32"/>
                <w:rtl/>
              </w:rPr>
              <w:t>جميعا و ريب الدهر للمرء كارب‏</w:t>
            </w:r>
          </w:p>
        </w:tc>
      </w:tr>
      <w:tr w:rsidR="00230FA9" w:rsidRPr="00945AC0" w14:paraId="56C70087" w14:textId="77777777">
        <w:trPr>
          <w:tblCellSpacing w:w="0" w:type="dxa"/>
          <w:jc w:val="center"/>
        </w:trPr>
        <w:tc>
          <w:tcPr>
            <w:tcW w:w="2250" w:type="pct"/>
            <w:vAlign w:val="center"/>
            <w:hideMark/>
          </w:tcPr>
          <w:p w14:paraId="62A1B5D0" w14:textId="77777777" w:rsidR="00230FA9" w:rsidRPr="00945AC0" w:rsidRDefault="00230FA9" w:rsidP="00945AC0">
            <w:pPr>
              <w:bidi/>
              <w:jc w:val="both"/>
              <w:rPr>
                <w:sz w:val="32"/>
                <w:szCs w:val="32"/>
              </w:rPr>
            </w:pPr>
          </w:p>
        </w:tc>
        <w:tc>
          <w:tcPr>
            <w:tcW w:w="0" w:type="auto"/>
            <w:vAlign w:val="center"/>
            <w:hideMark/>
          </w:tcPr>
          <w:p w14:paraId="70C8D190" w14:textId="77777777" w:rsidR="00230FA9" w:rsidRPr="00945AC0" w:rsidRDefault="00230FA9" w:rsidP="00945AC0">
            <w:pPr>
              <w:bidi/>
              <w:jc w:val="both"/>
              <w:rPr>
                <w:sz w:val="32"/>
                <w:szCs w:val="32"/>
              </w:rPr>
            </w:pPr>
          </w:p>
        </w:tc>
        <w:tc>
          <w:tcPr>
            <w:tcW w:w="0" w:type="auto"/>
            <w:vAlign w:val="center"/>
            <w:hideMark/>
          </w:tcPr>
          <w:p w14:paraId="631C7BD2" w14:textId="77777777" w:rsidR="00230FA9" w:rsidRPr="00945AC0" w:rsidRDefault="00230FA9" w:rsidP="00945AC0">
            <w:pPr>
              <w:bidi/>
              <w:jc w:val="both"/>
              <w:rPr>
                <w:sz w:val="32"/>
                <w:szCs w:val="32"/>
              </w:rPr>
            </w:pPr>
          </w:p>
        </w:tc>
      </w:tr>
    </w:tbl>
    <w:p w14:paraId="2B6C21B2" w14:textId="77777777" w:rsidR="00230FA9" w:rsidRPr="00945AC0" w:rsidRDefault="00230FA9" w:rsidP="00945AC0">
      <w:pPr>
        <w:pStyle w:val="FootnoteText"/>
        <w:rPr>
          <w:vanish/>
          <w:color w:val="000000"/>
          <w:sz w:val="32"/>
          <w:szCs w:val="32"/>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30FA9" w:rsidRPr="00945AC0" w14:paraId="3AA8254E" w14:textId="77777777">
        <w:trPr>
          <w:tblCellSpacing w:w="0" w:type="dxa"/>
          <w:jc w:val="center"/>
        </w:trPr>
        <w:tc>
          <w:tcPr>
            <w:tcW w:w="2250" w:type="pct"/>
            <w:vAlign w:val="center"/>
            <w:hideMark/>
          </w:tcPr>
          <w:p w14:paraId="6E557DA8" w14:textId="77777777" w:rsidR="00230FA9" w:rsidRPr="00945AC0" w:rsidRDefault="00230FA9" w:rsidP="00945AC0">
            <w:pPr>
              <w:bidi/>
              <w:jc w:val="both"/>
              <w:rPr>
                <w:sz w:val="32"/>
                <w:szCs w:val="32"/>
              </w:rPr>
            </w:pPr>
            <w:r w:rsidRPr="00945AC0">
              <w:rPr>
                <w:rFonts w:eastAsia="Times New Roman"/>
                <w:color w:val="242887"/>
                <w:sz w:val="32"/>
                <w:szCs w:val="32"/>
                <w:rtl/>
              </w:rPr>
              <w:t>يعيرني الأقوام بالصبر بعده‏</w:t>
            </w:r>
          </w:p>
        </w:tc>
        <w:tc>
          <w:tcPr>
            <w:tcW w:w="500" w:type="pct"/>
            <w:vAlign w:val="center"/>
            <w:hideMark/>
          </w:tcPr>
          <w:p w14:paraId="60C2879F" w14:textId="77777777" w:rsidR="00230FA9" w:rsidRPr="00945AC0" w:rsidRDefault="00230FA9" w:rsidP="00945AC0">
            <w:pPr>
              <w:bidi/>
              <w:jc w:val="both"/>
              <w:rPr>
                <w:sz w:val="32"/>
                <w:szCs w:val="32"/>
              </w:rPr>
            </w:pPr>
          </w:p>
        </w:tc>
        <w:tc>
          <w:tcPr>
            <w:tcW w:w="2250" w:type="pct"/>
            <w:vAlign w:val="center"/>
            <w:hideMark/>
          </w:tcPr>
          <w:p w14:paraId="21D9C6B0" w14:textId="77777777" w:rsidR="00230FA9" w:rsidRPr="00945AC0" w:rsidRDefault="00230FA9" w:rsidP="00945AC0">
            <w:pPr>
              <w:bidi/>
              <w:jc w:val="both"/>
              <w:rPr>
                <w:sz w:val="32"/>
                <w:szCs w:val="32"/>
              </w:rPr>
            </w:pPr>
            <w:r w:rsidRPr="00945AC0">
              <w:rPr>
                <w:rFonts w:ascii="Traditional Arabic" w:hAnsi="Traditional Arabic" w:cs="Traditional Arabic"/>
                <w:color w:val="242887"/>
                <w:sz w:val="32"/>
                <w:szCs w:val="32"/>
                <w:rtl/>
              </w:rPr>
              <w:t>و ليس لصدع في فؤادي شائب‏</w:t>
            </w:r>
          </w:p>
        </w:tc>
      </w:tr>
      <w:tr w:rsidR="00230FA9" w:rsidRPr="00945AC0" w14:paraId="554215FC" w14:textId="77777777">
        <w:trPr>
          <w:tblCellSpacing w:w="0" w:type="dxa"/>
          <w:jc w:val="center"/>
        </w:trPr>
        <w:tc>
          <w:tcPr>
            <w:tcW w:w="2250" w:type="pct"/>
            <w:vAlign w:val="center"/>
            <w:hideMark/>
          </w:tcPr>
          <w:p w14:paraId="5FABF33B" w14:textId="77777777" w:rsidR="00230FA9" w:rsidRPr="00945AC0" w:rsidRDefault="00230FA9" w:rsidP="00945AC0">
            <w:pPr>
              <w:bidi/>
              <w:jc w:val="both"/>
              <w:rPr>
                <w:sz w:val="32"/>
                <w:szCs w:val="32"/>
              </w:rPr>
            </w:pPr>
          </w:p>
        </w:tc>
        <w:tc>
          <w:tcPr>
            <w:tcW w:w="0" w:type="auto"/>
            <w:vAlign w:val="center"/>
            <w:hideMark/>
          </w:tcPr>
          <w:p w14:paraId="629F0CBA" w14:textId="77777777" w:rsidR="00230FA9" w:rsidRPr="00945AC0" w:rsidRDefault="00230FA9" w:rsidP="00945AC0">
            <w:pPr>
              <w:bidi/>
              <w:jc w:val="both"/>
              <w:rPr>
                <w:sz w:val="32"/>
                <w:szCs w:val="32"/>
              </w:rPr>
            </w:pPr>
          </w:p>
        </w:tc>
        <w:tc>
          <w:tcPr>
            <w:tcW w:w="0" w:type="auto"/>
            <w:vAlign w:val="center"/>
            <w:hideMark/>
          </w:tcPr>
          <w:p w14:paraId="0AB823CD" w14:textId="77777777" w:rsidR="00230FA9" w:rsidRPr="00945AC0" w:rsidRDefault="00230FA9" w:rsidP="00945AC0">
            <w:pPr>
              <w:bidi/>
              <w:jc w:val="both"/>
              <w:rPr>
                <w:sz w:val="32"/>
                <w:szCs w:val="32"/>
              </w:rPr>
            </w:pPr>
          </w:p>
        </w:tc>
      </w:tr>
    </w:tbl>
    <w:p w14:paraId="63524C52" w14:textId="77777777" w:rsidR="00230FA9" w:rsidRPr="00945AC0" w:rsidRDefault="00230FA9" w:rsidP="00945AC0">
      <w:pPr>
        <w:pStyle w:val="FootnoteText"/>
        <w:rPr>
          <w:sz w:val="32"/>
          <w:szCs w:val="32"/>
        </w:rPr>
      </w:pPr>
      <w:r w:rsidRPr="00945AC0">
        <w:rPr>
          <w:color w:val="000000"/>
          <w:sz w:val="32"/>
          <w:szCs w:val="32"/>
          <w:rtl/>
          <w:lang w:bidi="fa-IR"/>
        </w:rPr>
        <w:t>و له في كتاب بنى أسد أشعار حسان مما تنخلته».</w:t>
      </w:r>
      <w:r w:rsidRPr="00945AC0">
        <w:rPr>
          <w:sz w:val="32"/>
          <w:szCs w:val="32"/>
          <w:rtl/>
          <w:lang w:bidi="fa-IR"/>
        </w:rPr>
        <w:t xml:space="preserve"> </w:t>
      </w:r>
    </w:p>
    <w:p w14:paraId="6746D594" w14:textId="77777777" w:rsidR="00230FA9" w:rsidRPr="00945AC0" w:rsidRDefault="00230FA9" w:rsidP="00945AC0">
      <w:pPr>
        <w:pStyle w:val="FootnoteText"/>
        <w:rPr>
          <w:sz w:val="32"/>
          <w:szCs w:val="32"/>
          <w:rtl/>
        </w:rPr>
      </w:pPr>
      <w:r w:rsidRPr="00945AC0">
        <w:rPr>
          <w:sz w:val="32"/>
          <w:szCs w:val="32"/>
          <w:rtl/>
          <w:lang w:bidi="fa-IR"/>
        </w:rPr>
        <w:t>و في الاصابة في باب الكنى في القسم الثالث من حرف السين:« أبو السمال الأسدي تقدم في سمعان بن هبيرة» و في باب الأسماء منه أيضا في القسم الثالث من حرف السين:« سمعان بن هبيرة .... الأسدي أبو السمال آخره لام و الميم مشددة الشاعر له ادراك و نزل الكوفة قال أبو حاتم السجستاني في المعمرين: حدثنا مشيختنا أن سمعان بن هبيرة هو أبو السمال الأسدي عاش مائة و سبعا و ستين سنة( الى أن قال) و قال مغيرة بن مقسم: كان أبو السمال لا يغلق باب داره و كان له مناد ينادى: من ليس له خطة فمنزله على أبى السمال، قال: فبلغ ذلك عثمان فاتخذ دارا لأضيافه و قال المرزباني في معجمه: هو الّذي شرب في رمضان مع النجاشي الحارثي فأقام‏[ على- رضى اللَّه عنه-] الحد على النجاشي، و هرب أبو السمال و أنشد له في ذلك شعرا قاله».</w:t>
      </w:r>
    </w:p>
    <w:p w14:paraId="237C8F45" w14:textId="77777777" w:rsidR="00230FA9" w:rsidRPr="00945AC0" w:rsidRDefault="00230FA9" w:rsidP="00945AC0">
      <w:pPr>
        <w:pStyle w:val="FootnoteText"/>
        <w:rPr>
          <w:sz w:val="32"/>
          <w:szCs w:val="32"/>
          <w:rtl/>
        </w:rPr>
      </w:pPr>
      <w:r w:rsidRPr="00945AC0">
        <w:rPr>
          <w:sz w:val="32"/>
          <w:szCs w:val="32"/>
          <w:rtl/>
          <w:lang w:bidi="fa-IR"/>
        </w:rPr>
        <w:t>أقول: قد اشتبه الأمر على الذهبي في المشتبه حيث قال( ص 369):</w:t>
      </w:r>
    </w:p>
    <w:p w14:paraId="7C91113F" w14:textId="77777777" w:rsidR="00230FA9" w:rsidRPr="00945AC0" w:rsidRDefault="00230FA9" w:rsidP="00945AC0">
      <w:pPr>
        <w:pStyle w:val="FootnoteText"/>
        <w:rPr>
          <w:sz w:val="32"/>
          <w:szCs w:val="32"/>
          <w:rtl/>
        </w:rPr>
      </w:pPr>
      <w:r w:rsidRPr="00945AC0">
        <w:rPr>
          <w:sz w:val="32"/>
          <w:szCs w:val="32"/>
          <w:rtl/>
          <w:lang w:bidi="fa-IR"/>
        </w:rPr>
        <w:t>« و أبو سمال الأسدي شاعر كان في الردة مع طليحة و آخرون لا يعرفون كأبى سمال الّذي حده على- رضى اللَّه عنه- في الخمر حدين» و ذلك أنه قد حكم بتغاير أبى سمال الأسدي الشاعر الّذي كان مع طليحة و أبى سمال الأسدي الّذي شرب الخمر و الحال أنه هو هو و أنهما واحد، مضافا الى أن الّذي حده أمير المؤمنين على( ع) هو النجاشي لا أبو السمال فإنه هرب كما هو صريح المتن و الاصابة و غيرهما، و وقع في مثل الاشتباه الفيروزآبادي في القاموس حيث قال:« و أبو السمال شاعر أسدى و آخر حده على- رضى اللَّه تعالى عنه- في الخمر» و وقع في مثله الزبيدي حيث قال في ترجمة الرجل الأول:« كان في الردة مع طليحة و هو سمعان بن هبيرة بن مساحق بن بجير بن عمير» و قال في ترجمة الثاني« حده على( رضي الله عنه) حدين و اسمه النجاشي شاعر مشهور له أخبار و أشعار بصفين و غيرها».</w:t>
      </w:r>
    </w:p>
  </w:footnote>
  <w:footnote w:id="3">
    <w:p w14:paraId="644F8D27"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( 1)- في شرح النهج:« مما لا يعرف».</w:t>
      </w:r>
    </w:p>
  </w:footnote>
  <w:footnote w:id="4">
    <w:p w14:paraId="5AE70754"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( 2)- في الأصل:« يجرى في النفس».</w:t>
      </w:r>
    </w:p>
  </w:footnote>
  <w:footnote w:id="5">
    <w:p w14:paraId="6C110C83"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( 3)- في الصحاح:« يقال: فدمت على فيه بالفدام فدما إذا غطيت؛ و منه رجل فدم أي عيى ثقيل بين الفدامة و الفدومة».</w:t>
      </w:r>
    </w:p>
  </w:footnote>
  <w:footnote w:id="6">
    <w:p w14:paraId="6519E61D"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( 1)-</w:t>
      </w:r>
    </w:p>
    <w:p w14:paraId="2D9DCF5C" w14:textId="77777777" w:rsidR="00230FA9" w:rsidRPr="00945AC0" w:rsidRDefault="00230FA9" w:rsidP="00945AC0">
      <w:pPr>
        <w:pStyle w:val="FootnoteText"/>
        <w:rPr>
          <w:sz w:val="32"/>
          <w:szCs w:val="32"/>
          <w:rtl/>
        </w:rPr>
      </w:pPr>
      <w:r w:rsidRPr="00945AC0">
        <w:rPr>
          <w:sz w:val="32"/>
          <w:szCs w:val="32"/>
          <w:rtl/>
          <w:lang w:bidi="fa-IR"/>
        </w:rPr>
        <w:t>\</w:t>
      </w:r>
      <w:proofErr w:type="spellStart"/>
      <w:r w:rsidRPr="00945AC0">
        <w:rPr>
          <w:sz w:val="32"/>
          <w:szCs w:val="32"/>
          <w:lang w:bidi="fa-IR"/>
        </w:rPr>
        <w:t>iُ</w:t>
      </w:r>
      <w:proofErr w:type="spellEnd"/>
      <w:r w:rsidRPr="00945AC0">
        <w:rPr>
          <w:sz w:val="32"/>
          <w:szCs w:val="32"/>
          <w:lang w:bidi="fa-IR"/>
        </w:rPr>
        <w:t>\</w:t>
      </w:r>
      <w:proofErr w:type="spellStart"/>
      <w:r w:rsidRPr="00945AC0">
        <w:rPr>
          <w:sz w:val="32"/>
          <w:szCs w:val="32"/>
          <w:lang w:bidi="fa-IR"/>
        </w:rPr>
        <w:t>i</w:t>
      </w:r>
      <w:proofErr w:type="spellEnd"/>
      <w:r w:rsidRPr="00945AC0">
        <w:rPr>
          <w:sz w:val="32"/>
          <w:szCs w:val="32"/>
          <w:rtl/>
          <w:lang w:bidi="fa-IR"/>
        </w:rPr>
        <w:t xml:space="preserve"> قال الشيخ الحر العاملي( رحمه الله) في وسائل الشيعة في كتاب الحدود في باب حكم من شرب الخمر في شهر رمضان( ج 3 من طبعة أمير بهادر؛ ص 445):\</w:t>
      </w:r>
      <w:r w:rsidRPr="00945AC0">
        <w:rPr>
          <w:sz w:val="32"/>
          <w:szCs w:val="32"/>
          <w:lang w:bidi="fa-IR"/>
        </w:rPr>
        <w:t>E\E</w:t>
      </w:r>
    </w:p>
    <w:p w14:paraId="1A28DAAF" w14:textId="77777777" w:rsidR="00230FA9" w:rsidRPr="00945AC0" w:rsidRDefault="00230FA9" w:rsidP="00945AC0">
      <w:pPr>
        <w:pStyle w:val="FootnoteText"/>
        <w:rPr>
          <w:sz w:val="32"/>
          <w:szCs w:val="32"/>
          <w:rtl/>
        </w:rPr>
      </w:pPr>
      <w:r w:rsidRPr="00945AC0">
        <w:rPr>
          <w:sz w:val="32"/>
          <w:szCs w:val="32"/>
          <w:rtl/>
          <w:lang w:bidi="fa-IR"/>
        </w:rPr>
        <w:t>\</w:t>
      </w:r>
      <w:proofErr w:type="spellStart"/>
      <w:r w:rsidRPr="00945AC0">
        <w:rPr>
          <w:sz w:val="32"/>
          <w:szCs w:val="32"/>
          <w:lang w:bidi="fa-IR"/>
        </w:rPr>
        <w:t>iُ</w:t>
      </w:r>
      <w:proofErr w:type="spellEnd"/>
      <w:r w:rsidRPr="00945AC0">
        <w:rPr>
          <w:sz w:val="32"/>
          <w:szCs w:val="32"/>
          <w:lang w:bidi="fa-IR"/>
        </w:rPr>
        <w:t>\</w:t>
      </w:r>
      <w:proofErr w:type="spellStart"/>
      <w:r w:rsidRPr="00945AC0">
        <w:rPr>
          <w:sz w:val="32"/>
          <w:szCs w:val="32"/>
          <w:lang w:bidi="fa-IR"/>
        </w:rPr>
        <w:t>i</w:t>
      </w:r>
      <w:proofErr w:type="spellEnd"/>
      <w:r w:rsidRPr="00945AC0">
        <w:rPr>
          <w:sz w:val="32"/>
          <w:szCs w:val="32"/>
          <w:rtl/>
          <w:lang w:bidi="fa-IR"/>
        </w:rPr>
        <w:t>« محمد بن يعقوب عن أبى على الأشعري عن أحمد بن النضر عن عمرو بن شمر عن جابر رفعه عن أبى مريم قال:\</w:t>
      </w:r>
      <w:r w:rsidRPr="00945AC0">
        <w:rPr>
          <w:sz w:val="32"/>
          <w:szCs w:val="32"/>
          <w:lang w:bidi="fa-IR"/>
        </w:rPr>
        <w:t>E</w:t>
      </w:r>
      <w:r w:rsidRPr="00945AC0">
        <w:rPr>
          <w:sz w:val="32"/>
          <w:szCs w:val="32"/>
          <w:rtl/>
          <w:lang w:bidi="fa-IR"/>
        </w:rPr>
        <w:t xml:space="preserve"> أتى أمير المؤمنين بالنجاشي الشاعر قد شرب الخمر في شهر رمضان فضربه ثمانين ثم حبسه ليلة ثم دعا به من الغد فضربه عشرين فقال له: يا أمير المؤمنين هذا ضربتني ثمانين في شرب الخمر و هذه العشرون ما هي؟- فقال: هذا لتجرئك على شرب الخمر في شهر رمضان.\</w:t>
      </w:r>
      <w:proofErr w:type="spellStart"/>
      <w:r w:rsidRPr="00945AC0">
        <w:rPr>
          <w:sz w:val="32"/>
          <w:szCs w:val="32"/>
          <w:lang w:bidi="fa-IR"/>
        </w:rPr>
        <w:t>i</w:t>
      </w:r>
      <w:proofErr w:type="spellEnd"/>
      <w:r w:rsidRPr="00945AC0">
        <w:rPr>
          <w:sz w:val="32"/>
          <w:szCs w:val="32"/>
          <w:rtl/>
          <w:lang w:bidi="fa-IR"/>
        </w:rPr>
        <w:t xml:space="preserve"> و رواه الشيخ باسناده عن أبى على الأشعري، و رواه الصدوق باسناده عن عمرو بن شمر»\</w:t>
      </w:r>
      <w:r w:rsidRPr="00945AC0">
        <w:rPr>
          <w:sz w:val="32"/>
          <w:szCs w:val="32"/>
          <w:lang w:bidi="fa-IR"/>
        </w:rPr>
        <w:t>E.\E</w:t>
      </w:r>
    </w:p>
    <w:p w14:paraId="2C5A3262" w14:textId="77777777" w:rsidR="00230FA9" w:rsidRPr="00945AC0" w:rsidRDefault="00230FA9" w:rsidP="00945AC0">
      <w:pPr>
        <w:pStyle w:val="FootnoteText"/>
        <w:rPr>
          <w:sz w:val="32"/>
          <w:szCs w:val="32"/>
          <w:rtl/>
        </w:rPr>
      </w:pPr>
      <w:r w:rsidRPr="00945AC0">
        <w:rPr>
          <w:sz w:val="32"/>
          <w:szCs w:val="32"/>
          <w:rtl/>
          <w:lang w:bidi="fa-IR"/>
        </w:rPr>
        <w:t>فالرواية موجودة في الكافي و التهذيب و الفقيه كما نقلها عن الكتب صاحب الوسائل. و قال المجلسي( رحمه الله) في مرآة العقول في شرح الخبر( ج 4؛ ص 174):« قال في التحرير: لو شرب المسكر في رمضان أو في موضع شريف أقيم عليه الحد و أدب بعد ذلك بما يراه الامام».</w:t>
      </w:r>
    </w:p>
  </w:footnote>
  <w:footnote w:id="7">
    <w:p w14:paraId="1B4BA608"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( 2)- كذا في شرح النهج و قال المحدث النوري( رحمه الله) بعد نقل الحديث من كتاب الغارات في المستدرك( ج 3؛ ص 234) في هامش قوله:« انها يمانية» ما نصه:« وكاؤها شعر؛ في شرح النهج». و قال محمد أبو الفضل إبراهيم في تعليقته على الطبعة الحديثة من شرح النهج مشيرا الى هذه العبارة ما نصه( ج 4؛ ص 88):« كذا في- الأصول».</w:t>
      </w:r>
    </w:p>
  </w:footnote>
  <w:footnote w:id="8">
    <w:p w14:paraId="402D3EDF"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( 3)- كأن المراد به ابن عاصم بن ضمرة السلولي المتقدم شرح حاله( انظر ص 117) و كلمة« هند» يسمى بها المرأة و الرجل ففي القاموس:« هند بالكسر اسم امرأة ج أهند و أهناد و هنود، و رجل و بنو هند بطن».</w:t>
      </w:r>
    </w:p>
  </w:footnote>
  <w:footnote w:id="9">
    <w:p w14:paraId="22D1D32B"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( 4)- في النهاية:« و فيه: رأيت على أبى هريرة مطرف خز؛ المطرف بكسر الميم و فتحها و ضمها الثوب الّذي في طرفيه علمان و الميم زائدة و قد تكرر في الحديث» و في المصباح المنير:« و المطرف ثوب من خزله أعلام و يقال: ثوب مربع من خز، و أطرفته اطرافا جعلت في طرفيه علمين فهو مطرف، و ربما جعل اسما برأسه غير جار على فعله و كسرت الميم تشبيها بالآلة، و الجمع مطارف».</w:t>
      </w:r>
    </w:p>
  </w:footnote>
  <w:footnote w:id="10">
    <w:p w14:paraId="669EF083"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( 1)- نقل ابن أبى الحديد في شرح النهج بعد البيتين بيتين آخرين و هما:</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30FA9" w:rsidRPr="00945AC0" w14:paraId="4912BB4F" w14:textId="77777777">
        <w:trPr>
          <w:tblCellSpacing w:w="0" w:type="dxa"/>
          <w:jc w:val="center"/>
        </w:trPr>
        <w:tc>
          <w:tcPr>
            <w:tcW w:w="2250" w:type="pct"/>
            <w:vAlign w:val="center"/>
            <w:hideMark/>
          </w:tcPr>
          <w:p w14:paraId="7A7DADE6" w14:textId="77777777" w:rsidR="00230FA9" w:rsidRPr="00945AC0" w:rsidRDefault="00230FA9" w:rsidP="00945AC0">
            <w:pPr>
              <w:bidi/>
              <w:jc w:val="both"/>
              <w:rPr>
                <w:sz w:val="32"/>
                <w:szCs w:val="32"/>
                <w:rtl/>
              </w:rPr>
            </w:pPr>
            <w:r w:rsidRPr="00945AC0">
              <w:rPr>
                <w:rFonts w:eastAsia="Times New Roman"/>
                <w:color w:val="242887"/>
                <w:sz w:val="32"/>
                <w:szCs w:val="32"/>
              </w:rPr>
              <w:t xml:space="preserve">« </w:t>
            </w:r>
            <w:r w:rsidRPr="00945AC0">
              <w:rPr>
                <w:rFonts w:eastAsia="Times New Roman"/>
                <w:color w:val="242887"/>
                <w:sz w:val="32"/>
                <w:szCs w:val="32"/>
                <w:rtl/>
              </w:rPr>
              <w:t>هم البيض أقداما و ديباج أوجه‏</w:t>
            </w:r>
          </w:p>
        </w:tc>
        <w:tc>
          <w:tcPr>
            <w:tcW w:w="500" w:type="pct"/>
            <w:vAlign w:val="center"/>
            <w:hideMark/>
          </w:tcPr>
          <w:p w14:paraId="4285485D" w14:textId="77777777" w:rsidR="00230FA9" w:rsidRPr="00945AC0" w:rsidRDefault="00230FA9" w:rsidP="00945AC0">
            <w:pPr>
              <w:bidi/>
              <w:jc w:val="both"/>
              <w:rPr>
                <w:sz w:val="32"/>
                <w:szCs w:val="32"/>
              </w:rPr>
            </w:pPr>
          </w:p>
        </w:tc>
        <w:tc>
          <w:tcPr>
            <w:tcW w:w="2250" w:type="pct"/>
            <w:vAlign w:val="center"/>
            <w:hideMark/>
          </w:tcPr>
          <w:p w14:paraId="0E3602B6" w14:textId="77777777" w:rsidR="00230FA9" w:rsidRPr="00945AC0" w:rsidRDefault="00230FA9" w:rsidP="00945AC0">
            <w:pPr>
              <w:bidi/>
              <w:jc w:val="both"/>
              <w:rPr>
                <w:sz w:val="32"/>
                <w:szCs w:val="32"/>
              </w:rPr>
            </w:pPr>
            <w:r w:rsidRPr="00945AC0">
              <w:rPr>
                <w:rFonts w:ascii="Traditional Arabic" w:hAnsi="Traditional Arabic" w:cs="Traditional Arabic"/>
                <w:color w:val="242887"/>
                <w:sz w:val="32"/>
                <w:szCs w:val="32"/>
                <w:rtl/>
              </w:rPr>
              <w:t>جلوها إذا اسودت وجوه الملائم‏</w:t>
            </w:r>
          </w:p>
        </w:tc>
      </w:tr>
      <w:tr w:rsidR="00230FA9" w:rsidRPr="00945AC0" w14:paraId="7891BCCC" w14:textId="77777777">
        <w:trPr>
          <w:tblCellSpacing w:w="0" w:type="dxa"/>
          <w:jc w:val="center"/>
        </w:trPr>
        <w:tc>
          <w:tcPr>
            <w:tcW w:w="2250" w:type="pct"/>
            <w:vAlign w:val="center"/>
            <w:hideMark/>
          </w:tcPr>
          <w:p w14:paraId="6EA8B291" w14:textId="77777777" w:rsidR="00230FA9" w:rsidRPr="00945AC0" w:rsidRDefault="00230FA9" w:rsidP="00945AC0">
            <w:pPr>
              <w:bidi/>
              <w:jc w:val="both"/>
              <w:rPr>
                <w:sz w:val="32"/>
                <w:szCs w:val="32"/>
              </w:rPr>
            </w:pPr>
          </w:p>
        </w:tc>
        <w:tc>
          <w:tcPr>
            <w:tcW w:w="0" w:type="auto"/>
            <w:vAlign w:val="center"/>
            <w:hideMark/>
          </w:tcPr>
          <w:p w14:paraId="58D761F4" w14:textId="77777777" w:rsidR="00230FA9" w:rsidRPr="00945AC0" w:rsidRDefault="00230FA9" w:rsidP="00945AC0">
            <w:pPr>
              <w:bidi/>
              <w:jc w:val="both"/>
              <w:rPr>
                <w:sz w:val="32"/>
                <w:szCs w:val="32"/>
              </w:rPr>
            </w:pPr>
          </w:p>
        </w:tc>
        <w:tc>
          <w:tcPr>
            <w:tcW w:w="0" w:type="auto"/>
            <w:vAlign w:val="center"/>
            <w:hideMark/>
          </w:tcPr>
          <w:p w14:paraId="59D5C274" w14:textId="77777777" w:rsidR="00230FA9" w:rsidRPr="00945AC0" w:rsidRDefault="00230FA9" w:rsidP="00945AC0">
            <w:pPr>
              <w:bidi/>
              <w:jc w:val="both"/>
              <w:rPr>
                <w:sz w:val="32"/>
                <w:szCs w:val="32"/>
              </w:rPr>
            </w:pPr>
          </w:p>
        </w:tc>
      </w:tr>
    </w:tbl>
    <w:p w14:paraId="0A04C417" w14:textId="77777777" w:rsidR="00230FA9" w:rsidRPr="00945AC0" w:rsidRDefault="00230FA9" w:rsidP="00945AC0">
      <w:pPr>
        <w:pStyle w:val="FootnoteText"/>
        <w:rPr>
          <w:vanish/>
          <w:color w:val="000000"/>
          <w:sz w:val="32"/>
          <w:szCs w:val="32"/>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30FA9" w:rsidRPr="00945AC0" w14:paraId="2925DB24" w14:textId="77777777">
        <w:trPr>
          <w:tblCellSpacing w:w="0" w:type="dxa"/>
          <w:jc w:val="center"/>
        </w:trPr>
        <w:tc>
          <w:tcPr>
            <w:tcW w:w="2250" w:type="pct"/>
            <w:vAlign w:val="center"/>
            <w:hideMark/>
          </w:tcPr>
          <w:p w14:paraId="73E36212" w14:textId="77777777" w:rsidR="00230FA9" w:rsidRPr="00945AC0" w:rsidRDefault="00230FA9" w:rsidP="00945AC0">
            <w:pPr>
              <w:bidi/>
              <w:jc w:val="both"/>
              <w:rPr>
                <w:sz w:val="32"/>
                <w:szCs w:val="32"/>
              </w:rPr>
            </w:pPr>
            <w:r w:rsidRPr="00945AC0">
              <w:rPr>
                <w:rFonts w:eastAsia="Times New Roman"/>
                <w:color w:val="242887"/>
                <w:sz w:val="32"/>
                <w:szCs w:val="32"/>
                <w:rtl/>
              </w:rPr>
              <w:t>و لا يأكل الكلب السروق نعالهم‏</w:t>
            </w:r>
          </w:p>
        </w:tc>
        <w:tc>
          <w:tcPr>
            <w:tcW w:w="500" w:type="pct"/>
            <w:vAlign w:val="center"/>
            <w:hideMark/>
          </w:tcPr>
          <w:p w14:paraId="753643D2" w14:textId="77777777" w:rsidR="00230FA9" w:rsidRPr="00945AC0" w:rsidRDefault="00230FA9" w:rsidP="00945AC0">
            <w:pPr>
              <w:bidi/>
              <w:jc w:val="both"/>
              <w:rPr>
                <w:sz w:val="32"/>
                <w:szCs w:val="32"/>
              </w:rPr>
            </w:pPr>
          </w:p>
        </w:tc>
        <w:tc>
          <w:tcPr>
            <w:tcW w:w="2250" w:type="pct"/>
            <w:vAlign w:val="center"/>
            <w:hideMark/>
          </w:tcPr>
          <w:p w14:paraId="3DD4D616" w14:textId="77777777" w:rsidR="00230FA9" w:rsidRPr="00945AC0" w:rsidRDefault="00230FA9" w:rsidP="00945AC0">
            <w:pPr>
              <w:bidi/>
              <w:jc w:val="both"/>
              <w:rPr>
                <w:sz w:val="32"/>
                <w:szCs w:val="32"/>
              </w:rPr>
            </w:pPr>
            <w:r w:rsidRPr="00945AC0">
              <w:rPr>
                <w:rFonts w:ascii="Traditional Arabic" w:hAnsi="Traditional Arabic" w:cs="Traditional Arabic"/>
                <w:color w:val="242887"/>
                <w:sz w:val="32"/>
                <w:szCs w:val="32"/>
                <w:rtl/>
              </w:rPr>
              <w:t>و لا يبتغى المخ الّذي في الجماجم</w:t>
            </w:r>
            <w:r w:rsidRPr="00945AC0">
              <w:rPr>
                <w:rFonts w:ascii="Traditional Arabic" w:hAnsi="Traditional Arabic" w:cs="Traditional Arabic"/>
                <w:color w:val="242887"/>
                <w:sz w:val="32"/>
                <w:szCs w:val="32"/>
              </w:rPr>
              <w:t>»</w:t>
            </w:r>
          </w:p>
        </w:tc>
      </w:tr>
      <w:tr w:rsidR="00230FA9" w:rsidRPr="00945AC0" w14:paraId="532C6BCA" w14:textId="77777777">
        <w:trPr>
          <w:tblCellSpacing w:w="0" w:type="dxa"/>
          <w:jc w:val="center"/>
        </w:trPr>
        <w:tc>
          <w:tcPr>
            <w:tcW w:w="2250" w:type="pct"/>
            <w:vAlign w:val="center"/>
            <w:hideMark/>
          </w:tcPr>
          <w:p w14:paraId="2C54C30E" w14:textId="77777777" w:rsidR="00230FA9" w:rsidRPr="00945AC0" w:rsidRDefault="00230FA9" w:rsidP="00945AC0">
            <w:pPr>
              <w:bidi/>
              <w:jc w:val="both"/>
              <w:rPr>
                <w:sz w:val="32"/>
                <w:szCs w:val="32"/>
              </w:rPr>
            </w:pPr>
          </w:p>
        </w:tc>
        <w:tc>
          <w:tcPr>
            <w:tcW w:w="0" w:type="auto"/>
            <w:vAlign w:val="center"/>
            <w:hideMark/>
          </w:tcPr>
          <w:p w14:paraId="4ACBB4CB" w14:textId="77777777" w:rsidR="00230FA9" w:rsidRPr="00945AC0" w:rsidRDefault="00230FA9" w:rsidP="00945AC0">
            <w:pPr>
              <w:bidi/>
              <w:jc w:val="both"/>
              <w:rPr>
                <w:sz w:val="32"/>
                <w:szCs w:val="32"/>
              </w:rPr>
            </w:pPr>
          </w:p>
        </w:tc>
        <w:tc>
          <w:tcPr>
            <w:tcW w:w="0" w:type="auto"/>
            <w:vAlign w:val="center"/>
            <w:hideMark/>
          </w:tcPr>
          <w:p w14:paraId="03E3BF3E" w14:textId="77777777" w:rsidR="00230FA9" w:rsidRPr="00945AC0" w:rsidRDefault="00230FA9" w:rsidP="00945AC0">
            <w:pPr>
              <w:bidi/>
              <w:jc w:val="both"/>
              <w:rPr>
                <w:sz w:val="32"/>
                <w:szCs w:val="32"/>
              </w:rPr>
            </w:pPr>
          </w:p>
        </w:tc>
      </w:tr>
    </w:tbl>
    <w:p w14:paraId="2F1C22F4" w14:textId="77777777" w:rsidR="00000000" w:rsidRPr="00945AC0" w:rsidRDefault="00C83AE7" w:rsidP="00945AC0">
      <w:pPr>
        <w:jc w:val="both"/>
        <w:rPr>
          <w:sz w:val="32"/>
          <w:szCs w:val="32"/>
        </w:rPr>
      </w:pPr>
    </w:p>
  </w:footnote>
  <w:footnote w:id="11">
    <w:p w14:paraId="6A2FFC0C" w14:textId="77777777" w:rsidR="00230FA9" w:rsidRPr="00945AC0" w:rsidRDefault="00230FA9" w:rsidP="00945AC0">
      <w:pPr>
        <w:pStyle w:val="FootnoteText"/>
        <w:rPr>
          <w:sz w:val="32"/>
          <w:szCs w:val="32"/>
        </w:rPr>
      </w:pPr>
      <w:r w:rsidRPr="00945AC0">
        <w:rPr>
          <w:rStyle w:val="FootnoteReference"/>
          <w:sz w:val="32"/>
          <w:szCs w:val="32"/>
        </w:rPr>
        <w:footnoteRef/>
      </w:r>
      <w:r w:rsidRPr="00945AC0">
        <w:rPr>
          <w:sz w:val="32"/>
          <w:szCs w:val="32"/>
          <w:rtl/>
        </w:rPr>
        <w:t xml:space="preserve"> </w:t>
      </w:r>
      <w:r w:rsidRPr="00945AC0">
        <w:rPr>
          <w:sz w:val="32"/>
          <w:szCs w:val="32"/>
          <w:rtl/>
          <w:lang w:bidi="fa-IR"/>
        </w:rPr>
        <w:t>( 2)- في القاموس:« التحية السّلام و حياه تحية، و البقاء و الملك، و حياك اللَّه أبقاك أو ملكك».</w:t>
      </w:r>
    </w:p>
  </w:footnote>
  <w:footnote w:id="12">
    <w:p w14:paraId="4DE54621"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( 3)- كذا في شرح النهج لكن في الأصل:« فانى قد أخذت على رواف».</w:t>
      </w:r>
    </w:p>
  </w:footnote>
  <w:footnote w:id="13">
    <w:p w14:paraId="6FC03DCC"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( 4)- في شرح النهج:« رأيت أموركم فيها اختلاف».</w:t>
      </w:r>
    </w:p>
  </w:footnote>
  <w:footnote w:id="14">
    <w:p w14:paraId="3D0FA4D5"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( 5)- كذا في الأصل لكن في شرح النهج« ابن أبى الزناد» و نص عبارته( ج 1؛ ص 367؛ س 3) هكذا:« روى عبد الملك بن القريب الأصمعي عن ابن أبى الزناد قال:</w:t>
      </w:r>
    </w:p>
    <w:p w14:paraId="1C33649C" w14:textId="77777777" w:rsidR="00230FA9" w:rsidRPr="00945AC0" w:rsidRDefault="00230FA9" w:rsidP="00945AC0">
      <w:pPr>
        <w:pStyle w:val="FootnoteText"/>
        <w:rPr>
          <w:sz w:val="32"/>
          <w:szCs w:val="32"/>
          <w:rtl/>
        </w:rPr>
      </w:pPr>
      <w:r w:rsidRPr="00945AC0">
        <w:rPr>
          <w:sz w:val="32"/>
          <w:szCs w:val="32"/>
          <w:rtl/>
          <w:lang w:bidi="fa-IR"/>
        </w:rPr>
        <w:t>دخل النجاشي على معاوية( القصة)» و ستأتي ترجمة أبى الزناد في تعليقات آخر الكتاب ان- شاء اللَّه تعالى.</w:t>
      </w:r>
    </w:p>
    <w:p w14:paraId="7AA7775B" w14:textId="77777777" w:rsidR="00230FA9" w:rsidRPr="00945AC0" w:rsidRDefault="00230FA9" w:rsidP="00945AC0">
      <w:pPr>
        <w:pStyle w:val="FootnoteText"/>
        <w:rPr>
          <w:sz w:val="32"/>
          <w:szCs w:val="32"/>
          <w:rtl/>
        </w:rPr>
      </w:pPr>
      <w:r w:rsidRPr="00945AC0">
        <w:rPr>
          <w:sz w:val="32"/>
          <w:szCs w:val="32"/>
          <w:rtl/>
          <w:lang w:bidi="fa-IR"/>
        </w:rPr>
        <w:t>( انظر التعليقة رقم 63).</w:t>
      </w:r>
    </w:p>
  </w:footnote>
  <w:footnote w:id="15">
    <w:p w14:paraId="059AD13A"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( 1)- في معاني الاخبار:« كمال الرجل بست خصال؛ بأصغريه و أكبريه و هيئتيه، فأما أصغراه فقلبه و لسانه( الحديث)» و في هذا المعنى قصص و حكايات و أشعار كثيرة.</w:t>
      </w:r>
    </w:p>
  </w:footnote>
  <w:footnote w:id="16">
    <w:p w14:paraId="1F595897"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( 2)- هذان البيتان من قصيدة للنجاشي يهجو بها معاوية في وقعة صفين فقال نصر بن مزاحم في كتابه في وقعة صفين( ص 601 من طبعة القاهرة سنة 1365):</w:t>
      </w:r>
    </w:p>
    <w:p w14:paraId="41A86D60" w14:textId="77777777" w:rsidR="00230FA9" w:rsidRPr="00945AC0" w:rsidRDefault="00230FA9" w:rsidP="00945AC0">
      <w:pPr>
        <w:pStyle w:val="FootnoteText"/>
        <w:rPr>
          <w:sz w:val="32"/>
          <w:szCs w:val="32"/>
          <w:rtl/>
        </w:rPr>
      </w:pPr>
      <w:r w:rsidRPr="00945AC0">
        <w:rPr>
          <w:sz w:val="32"/>
          <w:szCs w:val="32"/>
          <w:rtl/>
          <w:lang w:bidi="fa-IR"/>
        </w:rPr>
        <w:t>« نصر عن عمرو بن شمر عن إسماعيل السدي قال: حدثني نويرة بن خالد الحارثي أن ابن عمه النجاشي قال في وقعة صفين رواه نصر قال: رواه أيضا عن عمر بن سعد باسناده:</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30FA9" w:rsidRPr="00945AC0" w14:paraId="09A99490" w14:textId="77777777">
        <w:trPr>
          <w:tblCellSpacing w:w="0" w:type="dxa"/>
          <w:jc w:val="center"/>
        </w:trPr>
        <w:tc>
          <w:tcPr>
            <w:tcW w:w="2250" w:type="pct"/>
            <w:vAlign w:val="center"/>
            <w:hideMark/>
          </w:tcPr>
          <w:p w14:paraId="7578D184" w14:textId="77777777" w:rsidR="00230FA9" w:rsidRPr="00945AC0" w:rsidRDefault="00230FA9" w:rsidP="00945AC0">
            <w:pPr>
              <w:bidi/>
              <w:jc w:val="both"/>
              <w:rPr>
                <w:sz w:val="32"/>
                <w:szCs w:val="32"/>
                <w:rtl/>
              </w:rPr>
            </w:pPr>
            <w:r w:rsidRPr="00945AC0">
              <w:rPr>
                <w:rFonts w:eastAsia="Times New Roman"/>
                <w:color w:val="242887"/>
                <w:sz w:val="32"/>
                <w:szCs w:val="32"/>
              </w:rPr>
              <w:t xml:space="preserve">« </w:t>
            </w:r>
            <w:r w:rsidRPr="00945AC0">
              <w:rPr>
                <w:rFonts w:eastAsia="Times New Roman"/>
                <w:color w:val="242887"/>
                <w:sz w:val="32"/>
                <w:szCs w:val="32"/>
                <w:rtl/>
              </w:rPr>
              <w:t>و نجى ابن حرب سابح ذو علالة</w:t>
            </w:r>
          </w:p>
        </w:tc>
        <w:tc>
          <w:tcPr>
            <w:tcW w:w="500" w:type="pct"/>
            <w:vAlign w:val="center"/>
            <w:hideMark/>
          </w:tcPr>
          <w:p w14:paraId="370AA665" w14:textId="77777777" w:rsidR="00230FA9" w:rsidRPr="00945AC0" w:rsidRDefault="00230FA9" w:rsidP="00945AC0">
            <w:pPr>
              <w:bidi/>
              <w:jc w:val="both"/>
              <w:rPr>
                <w:sz w:val="32"/>
                <w:szCs w:val="32"/>
              </w:rPr>
            </w:pPr>
          </w:p>
        </w:tc>
        <w:tc>
          <w:tcPr>
            <w:tcW w:w="2250" w:type="pct"/>
            <w:vAlign w:val="center"/>
            <w:hideMark/>
          </w:tcPr>
          <w:p w14:paraId="2E9E4AD5" w14:textId="77777777" w:rsidR="00230FA9" w:rsidRPr="00945AC0" w:rsidRDefault="00230FA9" w:rsidP="00945AC0">
            <w:pPr>
              <w:bidi/>
              <w:jc w:val="both"/>
              <w:rPr>
                <w:sz w:val="32"/>
                <w:szCs w:val="32"/>
              </w:rPr>
            </w:pPr>
            <w:r w:rsidRPr="00945AC0">
              <w:rPr>
                <w:rFonts w:ascii="Traditional Arabic" w:hAnsi="Traditional Arabic" w:cs="Traditional Arabic"/>
                <w:color w:val="242887"/>
                <w:sz w:val="32"/>
                <w:szCs w:val="32"/>
                <w:rtl/>
              </w:rPr>
              <w:t>أجش هزيم و الرماح دوان</w:t>
            </w:r>
            <w:r w:rsidRPr="00945AC0">
              <w:rPr>
                <w:rFonts w:ascii="Traditional Arabic" w:hAnsi="Traditional Arabic" w:cs="Traditional Arabic"/>
                <w:color w:val="242887"/>
                <w:sz w:val="32"/>
                <w:szCs w:val="32"/>
              </w:rPr>
              <w:t>»</w:t>
            </w:r>
          </w:p>
        </w:tc>
      </w:tr>
      <w:tr w:rsidR="00230FA9" w:rsidRPr="00945AC0" w14:paraId="16ABE08A" w14:textId="77777777">
        <w:trPr>
          <w:tblCellSpacing w:w="0" w:type="dxa"/>
          <w:jc w:val="center"/>
        </w:trPr>
        <w:tc>
          <w:tcPr>
            <w:tcW w:w="2250" w:type="pct"/>
            <w:vAlign w:val="center"/>
            <w:hideMark/>
          </w:tcPr>
          <w:p w14:paraId="49B52138" w14:textId="77777777" w:rsidR="00230FA9" w:rsidRPr="00945AC0" w:rsidRDefault="00230FA9" w:rsidP="00945AC0">
            <w:pPr>
              <w:bidi/>
              <w:jc w:val="both"/>
              <w:rPr>
                <w:sz w:val="32"/>
                <w:szCs w:val="32"/>
              </w:rPr>
            </w:pPr>
          </w:p>
        </w:tc>
        <w:tc>
          <w:tcPr>
            <w:tcW w:w="0" w:type="auto"/>
            <w:vAlign w:val="center"/>
            <w:hideMark/>
          </w:tcPr>
          <w:p w14:paraId="44C83111" w14:textId="77777777" w:rsidR="00230FA9" w:rsidRPr="00945AC0" w:rsidRDefault="00230FA9" w:rsidP="00945AC0">
            <w:pPr>
              <w:bidi/>
              <w:jc w:val="both"/>
              <w:rPr>
                <w:sz w:val="32"/>
                <w:szCs w:val="32"/>
              </w:rPr>
            </w:pPr>
          </w:p>
        </w:tc>
        <w:tc>
          <w:tcPr>
            <w:tcW w:w="0" w:type="auto"/>
            <w:vAlign w:val="center"/>
            <w:hideMark/>
          </w:tcPr>
          <w:p w14:paraId="4F0F3D34" w14:textId="77777777" w:rsidR="00230FA9" w:rsidRPr="00945AC0" w:rsidRDefault="00230FA9" w:rsidP="00945AC0">
            <w:pPr>
              <w:bidi/>
              <w:jc w:val="both"/>
              <w:rPr>
                <w:sz w:val="32"/>
                <w:szCs w:val="32"/>
              </w:rPr>
            </w:pPr>
          </w:p>
        </w:tc>
      </w:tr>
    </w:tbl>
    <w:p w14:paraId="5AD1D025" w14:textId="77777777" w:rsidR="00230FA9" w:rsidRPr="00945AC0" w:rsidRDefault="00230FA9" w:rsidP="00945AC0">
      <w:pPr>
        <w:pStyle w:val="FootnoteText"/>
        <w:rPr>
          <w:vanish/>
          <w:color w:val="000000"/>
          <w:sz w:val="32"/>
          <w:szCs w:val="32"/>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30FA9" w:rsidRPr="00945AC0" w14:paraId="51DC58A4" w14:textId="77777777">
        <w:trPr>
          <w:tblCellSpacing w:w="0" w:type="dxa"/>
          <w:jc w:val="center"/>
        </w:trPr>
        <w:tc>
          <w:tcPr>
            <w:tcW w:w="2250" w:type="pct"/>
            <w:vAlign w:val="center"/>
            <w:hideMark/>
          </w:tcPr>
          <w:p w14:paraId="3E2AF641" w14:textId="77777777" w:rsidR="00230FA9" w:rsidRPr="00945AC0" w:rsidRDefault="00230FA9" w:rsidP="00945AC0">
            <w:pPr>
              <w:bidi/>
              <w:jc w:val="both"/>
              <w:rPr>
                <w:sz w:val="32"/>
                <w:szCs w:val="32"/>
              </w:rPr>
            </w:pPr>
            <w:r w:rsidRPr="00945AC0">
              <w:rPr>
                <w:rFonts w:eastAsia="Times New Roman"/>
                <w:color w:val="242887"/>
                <w:sz w:val="32"/>
                <w:szCs w:val="32"/>
              </w:rPr>
              <w:t xml:space="preserve">« </w:t>
            </w:r>
            <w:r w:rsidRPr="00945AC0">
              <w:rPr>
                <w:rFonts w:eastAsia="Times New Roman"/>
                <w:color w:val="242887"/>
                <w:sz w:val="32"/>
                <w:szCs w:val="32"/>
                <w:rtl/>
              </w:rPr>
              <w:t>سليم الشظا عبل الشوى شنج النسا</w:t>
            </w:r>
          </w:p>
        </w:tc>
        <w:tc>
          <w:tcPr>
            <w:tcW w:w="500" w:type="pct"/>
            <w:vAlign w:val="center"/>
            <w:hideMark/>
          </w:tcPr>
          <w:p w14:paraId="1135FB26" w14:textId="77777777" w:rsidR="00230FA9" w:rsidRPr="00945AC0" w:rsidRDefault="00230FA9" w:rsidP="00945AC0">
            <w:pPr>
              <w:bidi/>
              <w:jc w:val="both"/>
              <w:rPr>
                <w:sz w:val="32"/>
                <w:szCs w:val="32"/>
              </w:rPr>
            </w:pPr>
          </w:p>
        </w:tc>
        <w:tc>
          <w:tcPr>
            <w:tcW w:w="2250" w:type="pct"/>
            <w:vAlign w:val="center"/>
            <w:hideMark/>
          </w:tcPr>
          <w:p w14:paraId="5EF0AAFB" w14:textId="77777777" w:rsidR="00230FA9" w:rsidRPr="00945AC0" w:rsidRDefault="00230FA9" w:rsidP="00945AC0">
            <w:pPr>
              <w:bidi/>
              <w:jc w:val="both"/>
              <w:rPr>
                <w:sz w:val="32"/>
                <w:szCs w:val="32"/>
              </w:rPr>
            </w:pPr>
            <w:r w:rsidRPr="00945AC0">
              <w:rPr>
                <w:rFonts w:ascii="Traditional Arabic" w:hAnsi="Traditional Arabic" w:cs="Traditional Arabic"/>
                <w:color w:val="242887"/>
                <w:sz w:val="32"/>
                <w:szCs w:val="32"/>
                <w:rtl/>
              </w:rPr>
              <w:t>أقب الخشا مستطلع الرديان</w:t>
            </w:r>
            <w:r w:rsidRPr="00945AC0">
              <w:rPr>
                <w:rFonts w:ascii="Traditional Arabic" w:hAnsi="Traditional Arabic" w:cs="Traditional Arabic"/>
                <w:color w:val="242887"/>
                <w:sz w:val="32"/>
                <w:szCs w:val="32"/>
              </w:rPr>
              <w:t>»</w:t>
            </w:r>
          </w:p>
        </w:tc>
      </w:tr>
      <w:tr w:rsidR="00230FA9" w:rsidRPr="00945AC0" w14:paraId="30F34C50" w14:textId="77777777">
        <w:trPr>
          <w:tblCellSpacing w:w="0" w:type="dxa"/>
          <w:jc w:val="center"/>
        </w:trPr>
        <w:tc>
          <w:tcPr>
            <w:tcW w:w="2250" w:type="pct"/>
            <w:vAlign w:val="center"/>
            <w:hideMark/>
          </w:tcPr>
          <w:p w14:paraId="0D417648" w14:textId="77777777" w:rsidR="00230FA9" w:rsidRPr="00945AC0" w:rsidRDefault="00230FA9" w:rsidP="00945AC0">
            <w:pPr>
              <w:bidi/>
              <w:jc w:val="both"/>
              <w:rPr>
                <w:sz w:val="32"/>
                <w:szCs w:val="32"/>
              </w:rPr>
            </w:pPr>
          </w:p>
        </w:tc>
        <w:tc>
          <w:tcPr>
            <w:tcW w:w="0" w:type="auto"/>
            <w:vAlign w:val="center"/>
            <w:hideMark/>
          </w:tcPr>
          <w:p w14:paraId="23634E72" w14:textId="77777777" w:rsidR="00230FA9" w:rsidRPr="00945AC0" w:rsidRDefault="00230FA9" w:rsidP="00945AC0">
            <w:pPr>
              <w:bidi/>
              <w:jc w:val="both"/>
              <w:rPr>
                <w:sz w:val="32"/>
                <w:szCs w:val="32"/>
              </w:rPr>
            </w:pPr>
          </w:p>
        </w:tc>
        <w:tc>
          <w:tcPr>
            <w:tcW w:w="0" w:type="auto"/>
            <w:vAlign w:val="center"/>
            <w:hideMark/>
          </w:tcPr>
          <w:p w14:paraId="33C53E49" w14:textId="77777777" w:rsidR="00230FA9" w:rsidRPr="00945AC0" w:rsidRDefault="00230FA9" w:rsidP="00945AC0">
            <w:pPr>
              <w:bidi/>
              <w:jc w:val="both"/>
              <w:rPr>
                <w:sz w:val="32"/>
                <w:szCs w:val="32"/>
              </w:rPr>
            </w:pPr>
          </w:p>
        </w:tc>
      </w:tr>
    </w:tbl>
    <w:p w14:paraId="00C37215" w14:textId="77777777" w:rsidR="00230FA9" w:rsidRPr="00945AC0" w:rsidRDefault="00230FA9" w:rsidP="00945AC0">
      <w:pPr>
        <w:pStyle w:val="FootnoteText"/>
        <w:rPr>
          <w:vanish/>
          <w:color w:val="000000"/>
          <w:sz w:val="32"/>
          <w:szCs w:val="32"/>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30FA9" w:rsidRPr="00945AC0" w14:paraId="144E9972" w14:textId="77777777">
        <w:trPr>
          <w:tblCellSpacing w:w="0" w:type="dxa"/>
          <w:jc w:val="center"/>
        </w:trPr>
        <w:tc>
          <w:tcPr>
            <w:tcW w:w="2250" w:type="pct"/>
            <w:vAlign w:val="center"/>
            <w:hideMark/>
          </w:tcPr>
          <w:p w14:paraId="64FC3B03" w14:textId="77777777" w:rsidR="00230FA9" w:rsidRPr="00945AC0" w:rsidRDefault="00230FA9" w:rsidP="00945AC0">
            <w:pPr>
              <w:bidi/>
              <w:jc w:val="both"/>
              <w:rPr>
                <w:sz w:val="32"/>
                <w:szCs w:val="32"/>
              </w:rPr>
            </w:pPr>
            <w:r w:rsidRPr="00945AC0">
              <w:rPr>
                <w:rFonts w:eastAsia="Times New Roman"/>
                <w:color w:val="242887"/>
                <w:sz w:val="32"/>
                <w:szCs w:val="32"/>
              </w:rPr>
              <w:t xml:space="preserve">« </w:t>
            </w:r>
            <w:r w:rsidRPr="00945AC0">
              <w:rPr>
                <w:rFonts w:eastAsia="Times New Roman"/>
                <w:color w:val="242887"/>
                <w:sz w:val="32"/>
                <w:szCs w:val="32"/>
                <w:rtl/>
              </w:rPr>
              <w:t>إذا قلت أطراف العوالي ينلنه‏</w:t>
            </w:r>
          </w:p>
        </w:tc>
        <w:tc>
          <w:tcPr>
            <w:tcW w:w="500" w:type="pct"/>
            <w:vAlign w:val="center"/>
            <w:hideMark/>
          </w:tcPr>
          <w:p w14:paraId="3B70C273" w14:textId="77777777" w:rsidR="00230FA9" w:rsidRPr="00945AC0" w:rsidRDefault="00230FA9" w:rsidP="00945AC0">
            <w:pPr>
              <w:bidi/>
              <w:jc w:val="both"/>
              <w:rPr>
                <w:sz w:val="32"/>
                <w:szCs w:val="32"/>
              </w:rPr>
            </w:pPr>
          </w:p>
        </w:tc>
        <w:tc>
          <w:tcPr>
            <w:tcW w:w="2250" w:type="pct"/>
            <w:vAlign w:val="center"/>
            <w:hideMark/>
          </w:tcPr>
          <w:p w14:paraId="6FE08B58" w14:textId="77777777" w:rsidR="00230FA9" w:rsidRPr="00945AC0" w:rsidRDefault="00230FA9" w:rsidP="00945AC0">
            <w:pPr>
              <w:bidi/>
              <w:jc w:val="both"/>
              <w:rPr>
                <w:sz w:val="32"/>
                <w:szCs w:val="32"/>
              </w:rPr>
            </w:pPr>
            <w:r w:rsidRPr="00945AC0">
              <w:rPr>
                <w:rFonts w:ascii="Traditional Arabic" w:hAnsi="Traditional Arabic" w:cs="Traditional Arabic"/>
                <w:color w:val="242887"/>
                <w:sz w:val="32"/>
                <w:szCs w:val="32"/>
                <w:rtl/>
              </w:rPr>
              <w:t>مرته به الساقان و القدمان</w:t>
            </w:r>
            <w:r w:rsidRPr="00945AC0">
              <w:rPr>
                <w:rFonts w:ascii="Traditional Arabic" w:hAnsi="Traditional Arabic" w:cs="Traditional Arabic"/>
                <w:color w:val="242887"/>
                <w:sz w:val="32"/>
                <w:szCs w:val="32"/>
              </w:rPr>
              <w:t>».</w:t>
            </w:r>
          </w:p>
        </w:tc>
      </w:tr>
      <w:tr w:rsidR="00230FA9" w:rsidRPr="00945AC0" w14:paraId="79A45CD0" w14:textId="77777777">
        <w:trPr>
          <w:tblCellSpacing w:w="0" w:type="dxa"/>
          <w:jc w:val="center"/>
        </w:trPr>
        <w:tc>
          <w:tcPr>
            <w:tcW w:w="2250" w:type="pct"/>
            <w:vAlign w:val="center"/>
            <w:hideMark/>
          </w:tcPr>
          <w:p w14:paraId="2661623D" w14:textId="77777777" w:rsidR="00230FA9" w:rsidRPr="00945AC0" w:rsidRDefault="00230FA9" w:rsidP="00945AC0">
            <w:pPr>
              <w:bidi/>
              <w:jc w:val="both"/>
              <w:rPr>
                <w:sz w:val="32"/>
                <w:szCs w:val="32"/>
              </w:rPr>
            </w:pPr>
          </w:p>
        </w:tc>
        <w:tc>
          <w:tcPr>
            <w:tcW w:w="0" w:type="auto"/>
            <w:vAlign w:val="center"/>
            <w:hideMark/>
          </w:tcPr>
          <w:p w14:paraId="01027E01" w14:textId="77777777" w:rsidR="00230FA9" w:rsidRPr="00945AC0" w:rsidRDefault="00230FA9" w:rsidP="00945AC0">
            <w:pPr>
              <w:bidi/>
              <w:jc w:val="both"/>
              <w:rPr>
                <w:sz w:val="32"/>
                <w:szCs w:val="32"/>
              </w:rPr>
            </w:pPr>
          </w:p>
        </w:tc>
        <w:tc>
          <w:tcPr>
            <w:tcW w:w="0" w:type="auto"/>
            <w:vAlign w:val="center"/>
            <w:hideMark/>
          </w:tcPr>
          <w:p w14:paraId="57A8968C" w14:textId="77777777" w:rsidR="00230FA9" w:rsidRPr="00945AC0" w:rsidRDefault="00230FA9" w:rsidP="00945AC0">
            <w:pPr>
              <w:bidi/>
              <w:jc w:val="both"/>
              <w:rPr>
                <w:sz w:val="32"/>
                <w:szCs w:val="32"/>
              </w:rPr>
            </w:pPr>
          </w:p>
        </w:tc>
      </w:tr>
    </w:tbl>
    <w:p w14:paraId="318988B5" w14:textId="77777777" w:rsidR="00230FA9" w:rsidRPr="00945AC0" w:rsidRDefault="00230FA9" w:rsidP="00945AC0">
      <w:pPr>
        <w:pStyle w:val="FootnoteText"/>
        <w:rPr>
          <w:sz w:val="32"/>
          <w:szCs w:val="32"/>
        </w:rPr>
      </w:pPr>
      <w:r w:rsidRPr="00945AC0">
        <w:rPr>
          <w:color w:val="000000"/>
          <w:sz w:val="32"/>
          <w:szCs w:val="32"/>
          <w:rtl/>
          <w:lang w:bidi="fa-IR"/>
        </w:rPr>
        <w:t>( الى آخر القصيدة و هي على ما في الكتاب واحد و ثلاثون بيتا) أقول: الاشعار مذكورة في كتاب الخيل لأبي عبيدة( ص 162) و في حماسة ابن- الشجري( ص 33) مع زيادة أربعة أبيات قبلها على ما صرح به في حاشية كتاب نصر و قال ابن قتيبة في الشعر و الشعراء في ترجمة النجاشي:« و هو القائل في معاوية:</w:t>
      </w:r>
      <w:r w:rsidRPr="00945AC0">
        <w:rPr>
          <w:sz w:val="32"/>
          <w:szCs w:val="32"/>
          <w:rtl/>
          <w:lang w:bidi="fa-IR"/>
        </w:rPr>
        <w:t xml:space="preserve"> </w:t>
      </w:r>
    </w:p>
    <w:p w14:paraId="044E4606" w14:textId="77777777" w:rsidR="00230FA9" w:rsidRPr="00945AC0" w:rsidRDefault="00230FA9" w:rsidP="00945AC0">
      <w:pPr>
        <w:pStyle w:val="FootnoteText"/>
        <w:rPr>
          <w:sz w:val="32"/>
          <w:szCs w:val="32"/>
          <w:rtl/>
        </w:rPr>
      </w:pPr>
      <w:r w:rsidRPr="00945AC0">
        <w:rPr>
          <w:sz w:val="32"/>
          <w:szCs w:val="32"/>
          <w:rtl/>
          <w:lang w:bidi="fa-IR"/>
        </w:rPr>
        <w:t>و نجى ابن حرب( البيت) فلما بلغ الشعر معاوية رفع ثندؤتيه و قال: لقد علم- الناس أن الخيل لا تجرى بمثلي فكيف قال هذا؟!».</w:t>
      </w:r>
    </w:p>
  </w:footnote>
  <w:footnote w:id="17">
    <w:p w14:paraId="49E1057B"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( 3)- قال أبو الفرج الأصبهاني في الأغاني تحت عنوان« في عبد الرحمن و نسبه»( ج 12؛ ص 76):« أخبرنى إسماعيل بن يونس قال: حدثنا عمر بن شبة قال: حدثني المدائني عن شيخ من أهل مكة قال: عرض معاوية على عبد الرحمن بن الحكم خيله فمر به فرس فقال له:</w:t>
      </w:r>
    </w:p>
    <w:p w14:paraId="589C2D74" w14:textId="77777777" w:rsidR="00230FA9" w:rsidRPr="00945AC0" w:rsidRDefault="00230FA9" w:rsidP="00945AC0">
      <w:pPr>
        <w:pStyle w:val="FootnoteText"/>
        <w:rPr>
          <w:sz w:val="32"/>
          <w:szCs w:val="32"/>
          <w:rtl/>
        </w:rPr>
      </w:pPr>
      <w:r w:rsidRPr="00945AC0">
        <w:rPr>
          <w:sz w:val="32"/>
          <w:szCs w:val="32"/>
          <w:rtl/>
          <w:lang w:bidi="fa-IR"/>
        </w:rPr>
        <w:t>كيف تراه؟- فقال له: هذا سابح ثم عرض عليه آخر فقال: هذا ذو علالة، ثم مر به آخر فقال: و هذا أجش هزيم، فقال له معاوية: قد علمت ما أردت؛ انما عرضت بقول النجاشي في:</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30FA9" w:rsidRPr="00945AC0" w14:paraId="2CECB71F" w14:textId="77777777">
        <w:trPr>
          <w:tblCellSpacing w:w="0" w:type="dxa"/>
          <w:jc w:val="center"/>
        </w:trPr>
        <w:tc>
          <w:tcPr>
            <w:tcW w:w="2250" w:type="pct"/>
            <w:vAlign w:val="center"/>
            <w:hideMark/>
          </w:tcPr>
          <w:p w14:paraId="7A8898F3" w14:textId="77777777" w:rsidR="00230FA9" w:rsidRPr="00945AC0" w:rsidRDefault="00230FA9" w:rsidP="00945AC0">
            <w:pPr>
              <w:bidi/>
              <w:jc w:val="both"/>
              <w:rPr>
                <w:sz w:val="32"/>
                <w:szCs w:val="32"/>
                <w:rtl/>
              </w:rPr>
            </w:pPr>
            <w:r w:rsidRPr="00945AC0">
              <w:rPr>
                <w:rFonts w:eastAsia="Times New Roman"/>
                <w:color w:val="242887"/>
                <w:sz w:val="32"/>
                <w:szCs w:val="32"/>
                <w:rtl/>
              </w:rPr>
              <w:t>و نجى ابن حرب سابح ذو علالة</w:t>
            </w:r>
          </w:p>
        </w:tc>
        <w:tc>
          <w:tcPr>
            <w:tcW w:w="500" w:type="pct"/>
            <w:vAlign w:val="center"/>
            <w:hideMark/>
          </w:tcPr>
          <w:p w14:paraId="65608C00" w14:textId="77777777" w:rsidR="00230FA9" w:rsidRPr="00945AC0" w:rsidRDefault="00230FA9" w:rsidP="00945AC0">
            <w:pPr>
              <w:bidi/>
              <w:jc w:val="both"/>
              <w:rPr>
                <w:sz w:val="32"/>
                <w:szCs w:val="32"/>
              </w:rPr>
            </w:pPr>
          </w:p>
        </w:tc>
        <w:tc>
          <w:tcPr>
            <w:tcW w:w="2250" w:type="pct"/>
            <w:vAlign w:val="center"/>
            <w:hideMark/>
          </w:tcPr>
          <w:p w14:paraId="43E7C13A" w14:textId="77777777" w:rsidR="00230FA9" w:rsidRPr="00945AC0" w:rsidRDefault="00230FA9" w:rsidP="00945AC0">
            <w:pPr>
              <w:bidi/>
              <w:jc w:val="both"/>
              <w:rPr>
                <w:sz w:val="32"/>
                <w:szCs w:val="32"/>
              </w:rPr>
            </w:pPr>
            <w:r w:rsidRPr="00945AC0">
              <w:rPr>
                <w:rFonts w:ascii="Traditional Arabic" w:hAnsi="Traditional Arabic" w:cs="Traditional Arabic"/>
                <w:color w:val="242887"/>
                <w:sz w:val="32"/>
                <w:szCs w:val="32"/>
                <w:rtl/>
              </w:rPr>
              <w:t>أجش هزيم و الرماح دوان‏</w:t>
            </w:r>
          </w:p>
        </w:tc>
      </w:tr>
      <w:tr w:rsidR="00230FA9" w:rsidRPr="00945AC0" w14:paraId="1042EAD4" w14:textId="77777777">
        <w:trPr>
          <w:tblCellSpacing w:w="0" w:type="dxa"/>
          <w:jc w:val="center"/>
        </w:trPr>
        <w:tc>
          <w:tcPr>
            <w:tcW w:w="2250" w:type="pct"/>
            <w:vAlign w:val="center"/>
            <w:hideMark/>
          </w:tcPr>
          <w:p w14:paraId="1039ED11" w14:textId="77777777" w:rsidR="00230FA9" w:rsidRPr="00945AC0" w:rsidRDefault="00230FA9" w:rsidP="00945AC0">
            <w:pPr>
              <w:bidi/>
              <w:jc w:val="both"/>
              <w:rPr>
                <w:sz w:val="32"/>
                <w:szCs w:val="32"/>
              </w:rPr>
            </w:pPr>
          </w:p>
        </w:tc>
        <w:tc>
          <w:tcPr>
            <w:tcW w:w="0" w:type="auto"/>
            <w:vAlign w:val="center"/>
            <w:hideMark/>
          </w:tcPr>
          <w:p w14:paraId="19485F9F" w14:textId="77777777" w:rsidR="00230FA9" w:rsidRPr="00945AC0" w:rsidRDefault="00230FA9" w:rsidP="00945AC0">
            <w:pPr>
              <w:bidi/>
              <w:jc w:val="both"/>
              <w:rPr>
                <w:sz w:val="32"/>
                <w:szCs w:val="32"/>
              </w:rPr>
            </w:pPr>
          </w:p>
        </w:tc>
        <w:tc>
          <w:tcPr>
            <w:tcW w:w="0" w:type="auto"/>
            <w:vAlign w:val="center"/>
            <w:hideMark/>
          </w:tcPr>
          <w:p w14:paraId="08892451" w14:textId="77777777" w:rsidR="00230FA9" w:rsidRPr="00945AC0" w:rsidRDefault="00230FA9" w:rsidP="00945AC0">
            <w:pPr>
              <w:bidi/>
              <w:jc w:val="both"/>
              <w:rPr>
                <w:sz w:val="32"/>
                <w:szCs w:val="32"/>
              </w:rPr>
            </w:pPr>
          </w:p>
        </w:tc>
      </w:tr>
    </w:tbl>
    <w:p w14:paraId="723791B7" w14:textId="77777777" w:rsidR="00230FA9" w:rsidRPr="00945AC0" w:rsidRDefault="00230FA9" w:rsidP="00945AC0">
      <w:pPr>
        <w:pStyle w:val="FootnoteText"/>
        <w:rPr>
          <w:vanish/>
          <w:color w:val="000000"/>
          <w:sz w:val="32"/>
          <w:szCs w:val="32"/>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30FA9" w:rsidRPr="00945AC0" w14:paraId="176CCDF5" w14:textId="77777777">
        <w:trPr>
          <w:tblCellSpacing w:w="0" w:type="dxa"/>
          <w:jc w:val="center"/>
        </w:trPr>
        <w:tc>
          <w:tcPr>
            <w:tcW w:w="2250" w:type="pct"/>
            <w:vAlign w:val="center"/>
            <w:hideMark/>
          </w:tcPr>
          <w:p w14:paraId="58DE1D5A" w14:textId="77777777" w:rsidR="00230FA9" w:rsidRPr="00945AC0" w:rsidRDefault="00230FA9" w:rsidP="00945AC0">
            <w:pPr>
              <w:bidi/>
              <w:jc w:val="both"/>
              <w:rPr>
                <w:sz w:val="32"/>
                <w:szCs w:val="32"/>
              </w:rPr>
            </w:pPr>
            <w:r w:rsidRPr="00945AC0">
              <w:rPr>
                <w:rFonts w:eastAsia="Times New Roman"/>
                <w:color w:val="242887"/>
                <w:sz w:val="32"/>
                <w:szCs w:val="32"/>
                <w:rtl/>
              </w:rPr>
              <w:t>سليم الشظا عبل الشوى شنج النسا</w:t>
            </w:r>
          </w:p>
        </w:tc>
        <w:tc>
          <w:tcPr>
            <w:tcW w:w="500" w:type="pct"/>
            <w:vAlign w:val="center"/>
            <w:hideMark/>
          </w:tcPr>
          <w:p w14:paraId="5C18F9E8" w14:textId="77777777" w:rsidR="00230FA9" w:rsidRPr="00945AC0" w:rsidRDefault="00230FA9" w:rsidP="00945AC0">
            <w:pPr>
              <w:bidi/>
              <w:jc w:val="both"/>
              <w:rPr>
                <w:sz w:val="32"/>
                <w:szCs w:val="32"/>
              </w:rPr>
            </w:pPr>
          </w:p>
        </w:tc>
        <w:tc>
          <w:tcPr>
            <w:tcW w:w="2250" w:type="pct"/>
            <w:vAlign w:val="center"/>
            <w:hideMark/>
          </w:tcPr>
          <w:p w14:paraId="45382EEB" w14:textId="77777777" w:rsidR="00230FA9" w:rsidRPr="00945AC0" w:rsidRDefault="00230FA9" w:rsidP="00945AC0">
            <w:pPr>
              <w:bidi/>
              <w:jc w:val="both"/>
              <w:rPr>
                <w:sz w:val="32"/>
                <w:szCs w:val="32"/>
              </w:rPr>
            </w:pPr>
            <w:r w:rsidRPr="00945AC0">
              <w:rPr>
                <w:rFonts w:ascii="Traditional Arabic" w:hAnsi="Traditional Arabic" w:cs="Traditional Arabic"/>
                <w:color w:val="242887"/>
                <w:sz w:val="32"/>
                <w:szCs w:val="32"/>
                <w:rtl/>
              </w:rPr>
              <w:t>كسيد الغضا باق على النسلان‏</w:t>
            </w:r>
          </w:p>
        </w:tc>
      </w:tr>
      <w:tr w:rsidR="00230FA9" w:rsidRPr="00945AC0" w14:paraId="6A956324" w14:textId="77777777">
        <w:trPr>
          <w:tblCellSpacing w:w="0" w:type="dxa"/>
          <w:jc w:val="center"/>
        </w:trPr>
        <w:tc>
          <w:tcPr>
            <w:tcW w:w="2250" w:type="pct"/>
            <w:vAlign w:val="center"/>
            <w:hideMark/>
          </w:tcPr>
          <w:p w14:paraId="4425E8A6" w14:textId="77777777" w:rsidR="00230FA9" w:rsidRPr="00945AC0" w:rsidRDefault="00230FA9" w:rsidP="00945AC0">
            <w:pPr>
              <w:bidi/>
              <w:jc w:val="both"/>
              <w:rPr>
                <w:sz w:val="32"/>
                <w:szCs w:val="32"/>
              </w:rPr>
            </w:pPr>
          </w:p>
        </w:tc>
        <w:tc>
          <w:tcPr>
            <w:tcW w:w="0" w:type="auto"/>
            <w:vAlign w:val="center"/>
            <w:hideMark/>
          </w:tcPr>
          <w:p w14:paraId="7D5B0E6E" w14:textId="77777777" w:rsidR="00230FA9" w:rsidRPr="00945AC0" w:rsidRDefault="00230FA9" w:rsidP="00945AC0">
            <w:pPr>
              <w:bidi/>
              <w:jc w:val="both"/>
              <w:rPr>
                <w:sz w:val="32"/>
                <w:szCs w:val="32"/>
              </w:rPr>
            </w:pPr>
          </w:p>
        </w:tc>
        <w:tc>
          <w:tcPr>
            <w:tcW w:w="0" w:type="auto"/>
            <w:vAlign w:val="center"/>
            <w:hideMark/>
          </w:tcPr>
          <w:p w14:paraId="294581E8" w14:textId="77777777" w:rsidR="00230FA9" w:rsidRPr="00945AC0" w:rsidRDefault="00230FA9" w:rsidP="00945AC0">
            <w:pPr>
              <w:bidi/>
              <w:jc w:val="both"/>
              <w:rPr>
                <w:sz w:val="32"/>
                <w:szCs w:val="32"/>
              </w:rPr>
            </w:pPr>
          </w:p>
        </w:tc>
      </w:tr>
    </w:tbl>
    <w:p w14:paraId="00094F52" w14:textId="77777777" w:rsidR="00230FA9" w:rsidRPr="00945AC0" w:rsidRDefault="00230FA9" w:rsidP="00945AC0">
      <w:pPr>
        <w:pStyle w:val="FootnoteText"/>
        <w:rPr>
          <w:sz w:val="32"/>
          <w:szCs w:val="32"/>
        </w:rPr>
      </w:pPr>
      <w:r w:rsidRPr="00945AC0">
        <w:rPr>
          <w:color w:val="000000"/>
          <w:sz w:val="32"/>
          <w:szCs w:val="32"/>
          <w:rtl/>
          <w:lang w:bidi="fa-IR"/>
        </w:rPr>
        <w:t>اخرج عنى فلا تساكنّي في بلد، فلقى عبد الرحمن أخاه مروان فشكى اليه معاوية و قال له عبد الرحمن: حتى متى نستذل و نضام؟! فقال له مروان: هذا عملك بنفسك فأنشأ يقول:</w:t>
      </w:r>
      <w:r w:rsidRPr="00945AC0">
        <w:rPr>
          <w:sz w:val="32"/>
          <w:szCs w:val="32"/>
          <w:rtl/>
          <w:lang w:bidi="fa-IR"/>
        </w:rPr>
        <w:t xml:space="preserve"> </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30FA9" w:rsidRPr="00945AC0" w14:paraId="6073F033" w14:textId="77777777">
        <w:trPr>
          <w:tblCellSpacing w:w="0" w:type="dxa"/>
          <w:jc w:val="center"/>
        </w:trPr>
        <w:tc>
          <w:tcPr>
            <w:tcW w:w="2250" w:type="pct"/>
            <w:vAlign w:val="center"/>
            <w:hideMark/>
          </w:tcPr>
          <w:p w14:paraId="0034BE35" w14:textId="77777777" w:rsidR="00230FA9" w:rsidRPr="00945AC0" w:rsidRDefault="00230FA9" w:rsidP="00945AC0">
            <w:pPr>
              <w:bidi/>
              <w:jc w:val="both"/>
              <w:rPr>
                <w:sz w:val="32"/>
                <w:szCs w:val="32"/>
                <w:rtl/>
              </w:rPr>
            </w:pPr>
            <w:r w:rsidRPr="00945AC0">
              <w:rPr>
                <w:rFonts w:eastAsia="Times New Roman"/>
                <w:color w:val="242887"/>
                <w:sz w:val="32"/>
                <w:szCs w:val="32"/>
                <w:rtl/>
              </w:rPr>
              <w:t>أ تقطر آفاق السماء لنا دما</w:t>
            </w:r>
          </w:p>
        </w:tc>
        <w:tc>
          <w:tcPr>
            <w:tcW w:w="500" w:type="pct"/>
            <w:vAlign w:val="center"/>
            <w:hideMark/>
          </w:tcPr>
          <w:p w14:paraId="02719A53" w14:textId="77777777" w:rsidR="00230FA9" w:rsidRPr="00945AC0" w:rsidRDefault="00230FA9" w:rsidP="00945AC0">
            <w:pPr>
              <w:bidi/>
              <w:jc w:val="both"/>
              <w:rPr>
                <w:sz w:val="32"/>
                <w:szCs w:val="32"/>
              </w:rPr>
            </w:pPr>
          </w:p>
        </w:tc>
        <w:tc>
          <w:tcPr>
            <w:tcW w:w="2250" w:type="pct"/>
            <w:vAlign w:val="center"/>
            <w:hideMark/>
          </w:tcPr>
          <w:p w14:paraId="5B3A2395" w14:textId="77777777" w:rsidR="00230FA9" w:rsidRPr="00945AC0" w:rsidRDefault="00230FA9" w:rsidP="00945AC0">
            <w:pPr>
              <w:bidi/>
              <w:jc w:val="both"/>
              <w:rPr>
                <w:sz w:val="32"/>
                <w:szCs w:val="32"/>
              </w:rPr>
            </w:pPr>
            <w:r w:rsidRPr="00945AC0">
              <w:rPr>
                <w:rFonts w:ascii="Traditional Arabic" w:hAnsi="Traditional Arabic" w:cs="Traditional Arabic"/>
                <w:color w:val="242887"/>
                <w:sz w:val="32"/>
                <w:szCs w:val="32"/>
                <w:rtl/>
              </w:rPr>
              <w:t>إذا قلت: هذا الطرف أجرد سابح‏</w:t>
            </w:r>
          </w:p>
        </w:tc>
      </w:tr>
      <w:tr w:rsidR="00230FA9" w:rsidRPr="00945AC0" w14:paraId="5FC3ABC4" w14:textId="77777777">
        <w:trPr>
          <w:tblCellSpacing w:w="0" w:type="dxa"/>
          <w:jc w:val="center"/>
        </w:trPr>
        <w:tc>
          <w:tcPr>
            <w:tcW w:w="2250" w:type="pct"/>
            <w:vAlign w:val="center"/>
            <w:hideMark/>
          </w:tcPr>
          <w:p w14:paraId="5AD2B75B" w14:textId="77777777" w:rsidR="00230FA9" w:rsidRPr="00945AC0" w:rsidRDefault="00230FA9" w:rsidP="00945AC0">
            <w:pPr>
              <w:bidi/>
              <w:jc w:val="both"/>
              <w:rPr>
                <w:sz w:val="32"/>
                <w:szCs w:val="32"/>
              </w:rPr>
            </w:pPr>
          </w:p>
        </w:tc>
        <w:tc>
          <w:tcPr>
            <w:tcW w:w="0" w:type="auto"/>
            <w:vAlign w:val="center"/>
            <w:hideMark/>
          </w:tcPr>
          <w:p w14:paraId="60D10E4D" w14:textId="77777777" w:rsidR="00230FA9" w:rsidRPr="00945AC0" w:rsidRDefault="00230FA9" w:rsidP="00945AC0">
            <w:pPr>
              <w:bidi/>
              <w:jc w:val="both"/>
              <w:rPr>
                <w:sz w:val="32"/>
                <w:szCs w:val="32"/>
              </w:rPr>
            </w:pPr>
          </w:p>
        </w:tc>
        <w:tc>
          <w:tcPr>
            <w:tcW w:w="0" w:type="auto"/>
            <w:vAlign w:val="center"/>
            <w:hideMark/>
          </w:tcPr>
          <w:p w14:paraId="4F1E7D8F" w14:textId="77777777" w:rsidR="00230FA9" w:rsidRPr="00945AC0" w:rsidRDefault="00230FA9" w:rsidP="00945AC0">
            <w:pPr>
              <w:bidi/>
              <w:jc w:val="both"/>
              <w:rPr>
                <w:sz w:val="32"/>
                <w:szCs w:val="32"/>
              </w:rPr>
            </w:pPr>
          </w:p>
        </w:tc>
      </w:tr>
    </w:tbl>
    <w:p w14:paraId="70A16FB8" w14:textId="77777777" w:rsidR="00230FA9" w:rsidRPr="00945AC0" w:rsidRDefault="00230FA9" w:rsidP="00945AC0">
      <w:pPr>
        <w:pStyle w:val="FootnoteText"/>
        <w:rPr>
          <w:vanish/>
          <w:color w:val="000000"/>
          <w:sz w:val="32"/>
          <w:szCs w:val="32"/>
          <w:rtl/>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30FA9" w:rsidRPr="00945AC0" w14:paraId="187328F0" w14:textId="77777777">
        <w:trPr>
          <w:tblCellSpacing w:w="0" w:type="dxa"/>
          <w:jc w:val="center"/>
        </w:trPr>
        <w:tc>
          <w:tcPr>
            <w:tcW w:w="2250" w:type="pct"/>
            <w:vAlign w:val="center"/>
            <w:hideMark/>
          </w:tcPr>
          <w:p w14:paraId="7C47C6CC" w14:textId="77777777" w:rsidR="00230FA9" w:rsidRPr="00945AC0" w:rsidRDefault="00230FA9" w:rsidP="00945AC0">
            <w:pPr>
              <w:bidi/>
              <w:jc w:val="both"/>
              <w:rPr>
                <w:sz w:val="32"/>
                <w:szCs w:val="32"/>
              </w:rPr>
            </w:pPr>
            <w:r w:rsidRPr="00945AC0">
              <w:rPr>
                <w:rFonts w:eastAsia="Times New Roman"/>
                <w:color w:val="242887"/>
                <w:sz w:val="32"/>
                <w:szCs w:val="32"/>
                <w:rtl/>
              </w:rPr>
              <w:t>فحتى متى لا نرفع الطرف ذلة</w:t>
            </w:r>
          </w:p>
        </w:tc>
        <w:tc>
          <w:tcPr>
            <w:tcW w:w="500" w:type="pct"/>
            <w:vAlign w:val="center"/>
            <w:hideMark/>
          </w:tcPr>
          <w:p w14:paraId="68A2821C" w14:textId="77777777" w:rsidR="00230FA9" w:rsidRPr="00945AC0" w:rsidRDefault="00230FA9" w:rsidP="00945AC0">
            <w:pPr>
              <w:bidi/>
              <w:jc w:val="both"/>
              <w:rPr>
                <w:sz w:val="32"/>
                <w:szCs w:val="32"/>
              </w:rPr>
            </w:pPr>
          </w:p>
        </w:tc>
        <w:tc>
          <w:tcPr>
            <w:tcW w:w="2250" w:type="pct"/>
            <w:vAlign w:val="center"/>
            <w:hideMark/>
          </w:tcPr>
          <w:p w14:paraId="3D664BB5" w14:textId="77777777" w:rsidR="00230FA9" w:rsidRPr="00945AC0" w:rsidRDefault="00230FA9" w:rsidP="00945AC0">
            <w:pPr>
              <w:bidi/>
              <w:jc w:val="both"/>
              <w:rPr>
                <w:sz w:val="32"/>
                <w:szCs w:val="32"/>
              </w:rPr>
            </w:pPr>
            <w:r w:rsidRPr="00945AC0">
              <w:rPr>
                <w:rFonts w:ascii="Traditional Arabic" w:hAnsi="Traditional Arabic" w:cs="Traditional Arabic"/>
                <w:color w:val="242887"/>
                <w:sz w:val="32"/>
                <w:szCs w:val="32"/>
                <w:rtl/>
              </w:rPr>
              <w:t>و حتى متى تعيا عليك المنادح‏</w:t>
            </w:r>
          </w:p>
        </w:tc>
      </w:tr>
      <w:tr w:rsidR="00230FA9" w:rsidRPr="00945AC0" w14:paraId="27DAD6AC" w14:textId="77777777">
        <w:trPr>
          <w:tblCellSpacing w:w="0" w:type="dxa"/>
          <w:jc w:val="center"/>
        </w:trPr>
        <w:tc>
          <w:tcPr>
            <w:tcW w:w="2250" w:type="pct"/>
            <w:vAlign w:val="center"/>
            <w:hideMark/>
          </w:tcPr>
          <w:p w14:paraId="14F62BEC" w14:textId="77777777" w:rsidR="00230FA9" w:rsidRPr="00945AC0" w:rsidRDefault="00230FA9" w:rsidP="00945AC0">
            <w:pPr>
              <w:bidi/>
              <w:jc w:val="both"/>
              <w:rPr>
                <w:sz w:val="32"/>
                <w:szCs w:val="32"/>
              </w:rPr>
            </w:pPr>
          </w:p>
        </w:tc>
        <w:tc>
          <w:tcPr>
            <w:tcW w:w="0" w:type="auto"/>
            <w:vAlign w:val="center"/>
            <w:hideMark/>
          </w:tcPr>
          <w:p w14:paraId="42FFC112" w14:textId="77777777" w:rsidR="00230FA9" w:rsidRPr="00945AC0" w:rsidRDefault="00230FA9" w:rsidP="00945AC0">
            <w:pPr>
              <w:bidi/>
              <w:jc w:val="both"/>
              <w:rPr>
                <w:sz w:val="32"/>
                <w:szCs w:val="32"/>
              </w:rPr>
            </w:pPr>
          </w:p>
        </w:tc>
        <w:tc>
          <w:tcPr>
            <w:tcW w:w="0" w:type="auto"/>
            <w:vAlign w:val="center"/>
            <w:hideMark/>
          </w:tcPr>
          <w:p w14:paraId="689E9C30" w14:textId="77777777" w:rsidR="00230FA9" w:rsidRPr="00945AC0" w:rsidRDefault="00230FA9" w:rsidP="00945AC0">
            <w:pPr>
              <w:bidi/>
              <w:jc w:val="both"/>
              <w:rPr>
                <w:sz w:val="32"/>
                <w:szCs w:val="32"/>
              </w:rPr>
            </w:pPr>
          </w:p>
        </w:tc>
      </w:tr>
    </w:tbl>
    <w:p w14:paraId="116A5A48" w14:textId="77777777" w:rsidR="00230FA9" w:rsidRPr="00945AC0" w:rsidRDefault="00230FA9" w:rsidP="00945AC0">
      <w:pPr>
        <w:pStyle w:val="FootnoteText"/>
        <w:rPr>
          <w:sz w:val="32"/>
          <w:szCs w:val="32"/>
        </w:rPr>
      </w:pPr>
      <w:r w:rsidRPr="00945AC0">
        <w:rPr>
          <w:color w:val="000000"/>
          <w:sz w:val="32"/>
          <w:szCs w:val="32"/>
          <w:rtl/>
          <w:lang w:bidi="fa-IR"/>
        </w:rPr>
        <w:t>فدخل مروان على معاوية فقال له مروان: حتى متى هذا الاستخفاف بأبي العاص؟! أما و اللَّه انك لتعلم قول النبي( ص) فينا، و لقلما بقي من الأجل، فضحك معاوية و قال: لقد عفوت لك عنه يا أبا عبد الملك و اللَّه أعلم بالصواب».</w:t>
      </w:r>
      <w:r w:rsidRPr="00945AC0">
        <w:rPr>
          <w:sz w:val="32"/>
          <w:szCs w:val="32"/>
          <w:rtl/>
          <w:lang w:bidi="fa-IR"/>
        </w:rPr>
        <w:t xml:space="preserve"> </w:t>
      </w:r>
    </w:p>
  </w:footnote>
  <w:footnote w:id="18">
    <w:p w14:paraId="38162ECF"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( 1)- ذيل آية 45 من سورة البقرة.</w:t>
      </w:r>
    </w:p>
  </w:footnote>
  <w:footnote w:id="19">
    <w:p w14:paraId="460E8CF2"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( 2)- في شرح النهج:« يا أخا نهد».</w:t>
      </w:r>
    </w:p>
  </w:footnote>
  <w:footnote w:id="20">
    <w:p w14:paraId="37420046"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( 3)- من آية 8 من سورة المائدة.</w:t>
      </w:r>
    </w:p>
  </w:footnote>
  <w:footnote w:id="21">
    <w:p w14:paraId="7A114788"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( 1)- ما بين المعقوفتين غير موجود في الأصل و أضفناه من شرح النهج.</w:t>
      </w:r>
    </w:p>
  </w:footnote>
  <w:footnote w:id="22">
    <w:p w14:paraId="03F21EE7"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( 2)- في تقريب التهذيب:« عمرو بن مرة الجهنيّ أبو طلحة أو أبو مريم صحابى مات بالشام في خلافة معاوية/ ت».</w:t>
      </w:r>
    </w:p>
  </w:footnote>
  <w:footnote w:id="23">
    <w:p w14:paraId="7A982602"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( 3)- لم أجد ذكره في كتب التراجم، و أما صيفي فهو من أعلام العرب ففي تاج- العروس:« و صيفي اسم رجل و هو صيفي بن أكثم بن صيفي و أبوه من حكماء العرب» و في تنقيح المقال:« صيفي بالصاد المهملة المفتوحة و الياء المثناة من تحت الساكنة و الفاء و الياء» و صرح بمثله الخزرجي في خلاصة تذهيب تهذيب الكمال.</w:t>
      </w:r>
    </w:p>
  </w:footnote>
  <w:footnote w:id="24">
    <w:p w14:paraId="39F70D5E"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( 4)- في شرح النهج:« الى طارق».</w:t>
      </w:r>
    </w:p>
  </w:footnote>
  <w:footnote w:id="25">
    <w:p w14:paraId="55C8A5B1"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( 5)- في الأصل:« صحبه».</w:t>
      </w:r>
    </w:p>
  </w:footnote>
  <w:footnote w:id="26">
    <w:p w14:paraId="0D894947"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( 6)- كذا بالحاء المهملة في جميع موارد ذكرها صريحا.</w:t>
      </w:r>
    </w:p>
  </w:footnote>
  <w:footnote w:id="27">
    <w:p w14:paraId="66CCD154"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( 7)- في النهاية:« في حديث الحسن و ذكر يزيد بن المهلب فقال: نصب قصبا علق عليها خرقا فاتبعه رجرجة من الناس؛ أراد رذالة الناس و رعاء هم الذين لا عقول لهم».</w:t>
      </w:r>
    </w:p>
  </w:footnote>
  <w:footnote w:id="28">
    <w:p w14:paraId="5A87679E"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( 8)- في شرح النهج:« و اشابة» و معنى الاشابة أخلاط الناس.</w:t>
      </w:r>
    </w:p>
  </w:footnote>
  <w:footnote w:id="29">
    <w:p w14:paraId="179F0C04"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( 9)- آية 24 سورة محمد( ص).</w:t>
      </w:r>
    </w:p>
  </w:footnote>
  <w:footnote w:id="30">
    <w:p w14:paraId="4B9CB358"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xml:space="preserve">( 1)- مأخوذ من آية 48 </w:t>
      </w:r>
      <w:r w:rsidRPr="00945AC0">
        <w:rPr>
          <w:sz w:val="32"/>
          <w:szCs w:val="32"/>
          <w:rtl/>
          <w:lang w:bidi="fa-IR"/>
        </w:rPr>
        <w:t>سورة العنكبوت و هي:\</w:t>
      </w:r>
      <w:proofErr w:type="spellStart"/>
      <w:r w:rsidRPr="00945AC0">
        <w:rPr>
          <w:sz w:val="32"/>
          <w:szCs w:val="32"/>
          <w:lang w:bidi="fa-IR"/>
        </w:rPr>
        <w:t>i</w:t>
      </w:r>
      <w:proofErr w:type="spellEnd"/>
      <w:r w:rsidRPr="00945AC0">
        <w:rPr>
          <w:sz w:val="32"/>
          <w:szCs w:val="32"/>
          <w:rtl/>
          <w:lang w:bidi="fa-IR"/>
        </w:rPr>
        <w:t>« وَ ما كُنْتَ تَتْلُوا مِنْ قَبْلِهِ مِنْ كِتابٍ وَ لا تَخُطُّهُ بِيَمِينِكَ إِذاً لَارْتابَ الْمُبْطِلُونَ».\</w:t>
      </w:r>
      <w:r w:rsidRPr="00945AC0">
        <w:rPr>
          <w:sz w:val="32"/>
          <w:szCs w:val="32"/>
          <w:lang w:bidi="fa-IR"/>
        </w:rPr>
        <w:t>E</w:t>
      </w:r>
    </w:p>
  </w:footnote>
  <w:footnote w:id="31">
    <w:p w14:paraId="55991228"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( 2)- كذا في البحار لكن في الأصل:« فإذا» و في شرح النهج:« فإنما».</w:t>
      </w:r>
    </w:p>
  </w:footnote>
  <w:footnote w:id="32">
    <w:p w14:paraId="6C5A648A"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( 3)- ما بين المعقوفتين في شرح النهج فقط.</w:t>
      </w:r>
    </w:p>
  </w:footnote>
  <w:footnote w:id="33">
    <w:p w14:paraId="62D0046E"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( 4)- في شرح النهج:« مع رجال».</w:t>
      </w:r>
    </w:p>
  </w:footnote>
  <w:footnote w:id="34">
    <w:p w14:paraId="6146EB5E"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( 5)- في شرح النهج:« معالم» و هو الأنسب.</w:t>
      </w:r>
    </w:p>
  </w:footnote>
  <w:footnote w:id="35">
    <w:p w14:paraId="78C05534"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( 6)- في الأصل و البحار:« سلفا لخلف مهتدين، و خلفا لسلف مهتدين».</w:t>
      </w:r>
    </w:p>
  </w:footnote>
  <w:footnote w:id="36">
    <w:p w14:paraId="0591A6DA"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( 7)- في الأصل:« و سوق أقيال»؛ ففي النهاية:« فيه: أنه كتب الى الأقيال العباهلة؛ جمع قيل و هو أحد ملوك حمير دون الملك الأعظم و يروى بالواو و قد تقدم و منه الحديث: الى قيل ذي رعين أي ملكها و هي قبيلة من اليمن تنسب الى ذي رعين و هو من أذواء اليمن و ملوكها» و قال في ق و ل ما نصه:« فيه: انه كتب لوائل بن حجر: الى الأقوال العباهلة و في رواية: الأقيال، الأقوال جمع قيل و هو الملك النافذ القول و الأمر؛ و أصله قيول فيعل من القول فحذفت عينه و مثله أموات في جمع ميت مخفف ميت، و أما أقيال فمحمول على لفظ قيل كما قالوا: أرياح في جمع ريح و السائغ المقيس:</w:t>
      </w:r>
    </w:p>
    <w:p w14:paraId="3FBAAF85" w14:textId="77777777" w:rsidR="00230FA9" w:rsidRPr="00945AC0" w:rsidRDefault="00230FA9" w:rsidP="00945AC0">
      <w:pPr>
        <w:pStyle w:val="FootnoteText"/>
        <w:rPr>
          <w:sz w:val="32"/>
          <w:szCs w:val="32"/>
          <w:rtl/>
        </w:rPr>
      </w:pPr>
      <w:r w:rsidRPr="00945AC0">
        <w:rPr>
          <w:sz w:val="32"/>
          <w:szCs w:val="32"/>
          <w:rtl/>
          <w:lang w:bidi="fa-IR"/>
        </w:rPr>
        <w:t>الأرواح» أقول: قد ورد ذكره بهذا المعنى في معاني الاخبار( ج 2؛ باب 132).</w:t>
      </w:r>
    </w:p>
  </w:footnote>
  <w:footnote w:id="37">
    <w:p w14:paraId="77EC4F3D"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( 8)- في شرح النهج:« عنهم عن صحبتهم».</w:t>
      </w:r>
    </w:p>
  </w:footnote>
  <w:footnote w:id="38">
    <w:p w14:paraId="3FA8D3C4"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( 9)- ذيل آية 38 سورة الأحزاب.</w:t>
      </w:r>
    </w:p>
  </w:footnote>
  <w:footnote w:id="39">
    <w:p w14:paraId="4AD0E2BD"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( 1)- ما بين المعقوفتين في شرح النهج فقط.</w:t>
      </w:r>
    </w:p>
  </w:footnote>
  <w:footnote w:id="40">
    <w:p w14:paraId="4A975303"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( 2)- أي تعرف بعضنا و تنكر بعضنا و تتجاهل عنه كما كان الأمر في دخولهما عليه كذلك.</w:t>
      </w:r>
    </w:p>
  </w:footnote>
  <w:footnote w:id="41">
    <w:p w14:paraId="2A587893"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( 3)- ما بين المعقوفتين في شرح النهج فقط.</w:t>
      </w:r>
    </w:p>
  </w:footnote>
  <w:footnote w:id="42">
    <w:p w14:paraId="1F167B1E"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( 4)- قال أبو هلال العسكري في جمهرة الأمثال:« قولهم: ليس بعشك فادرجى؛ أي ليس مما ينبغي لك فزل عنه، و العش ما يكون في الشجر و الجمع عششة و قد عشش الطائر، و الدرجان و الدرج المشي بتقارب خطو و ضعف مشى، و الوكر ما كان في حائط أو جبل، و الادجى للنعام، و الافحوص للقطاة؛ و هما على وجه الأرض، و العرزال للحية، و الوجار للضبع و الثعلب، و المكو للضب و العرين و العريسة للأسد»( انظر ص 197 ج 2 من طبعة القاهرة) و قال الزمخشريّ في مستقصى الأمثال:« ليس بعشك فادرجى؛ يضرب لمن يدعى أمرا ليس من شأنه أي ليس بمباءتك فاخرج منه».</w:t>
      </w:r>
    </w:p>
    <w:p w14:paraId="3C7DEDF6" w14:textId="77777777" w:rsidR="00230FA9" w:rsidRPr="00945AC0" w:rsidRDefault="00230FA9" w:rsidP="00945AC0">
      <w:pPr>
        <w:pStyle w:val="FootnoteText"/>
        <w:rPr>
          <w:sz w:val="32"/>
          <w:szCs w:val="32"/>
          <w:rtl/>
        </w:rPr>
      </w:pPr>
      <w:r w:rsidRPr="00945AC0">
        <w:rPr>
          <w:sz w:val="32"/>
          <w:szCs w:val="32"/>
          <w:rtl/>
          <w:lang w:bidi="fa-IR"/>
        </w:rPr>
        <w:t>أقول: المباءة بمعنى المنزل و قال الميداني في مجمع الأمثال:« ليس هذا بعشك فادرجى؛ أي ليس هذا من الأمر الّذي لك فيه حق فدعه، يقال: درج أي مشى و مضى؛ يضرب لمن يرفع نفسه فوق قدره».</w:t>
      </w:r>
    </w:p>
  </w:footnote>
  <w:footnote w:id="43">
    <w:p w14:paraId="461EDBD2"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( 5)- في شرح النهج:« انا لم نرد بما قلناه أن نوردك مشرع ظمأ، و لا أن نصدرك عن مكرع رى».</w:t>
      </w:r>
    </w:p>
  </w:footnote>
  <w:footnote w:id="44">
    <w:p w14:paraId="28E3DEE2"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( 6)- في شرح النهج:« بصاحبه».</w:t>
      </w:r>
    </w:p>
  </w:footnote>
  <w:footnote w:id="45">
    <w:p w14:paraId="48EA448A"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( 7)- في شرح النهج:« يضعها».</w:t>
      </w:r>
    </w:p>
  </w:footnote>
  <w:footnote w:id="46">
    <w:p w14:paraId="5E544410"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( 1)- في شرح النهج:« و ما واجه به معاوية».</w:t>
      </w:r>
    </w:p>
  </w:footnote>
  <w:footnote w:id="47">
    <w:p w14:paraId="61C40329"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( 2)- في شرح النهج:« خير لي».</w:t>
      </w:r>
    </w:p>
  </w:footnote>
  <w:footnote w:id="48">
    <w:p w14:paraId="37BA2492"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( 3)- في شرح النهج:« عند سماعي».</w:t>
      </w:r>
    </w:p>
  </w:footnote>
  <w:footnote w:id="49">
    <w:p w14:paraId="7B19C55C"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( 4)- ما بين المعقوفتين في شرح النهج فقط.</w:t>
      </w:r>
    </w:p>
  </w:footnote>
  <w:footnote w:id="50">
    <w:p w14:paraId="26B54FD6"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( 5)- يستفاد من قول الشاعر:« و خطيب النبي» في البيت السادس أنه من شعراء النبي الاكرام صلّى اللَّه عليه و آله و سلم لكنى لم أظفر بما يصحح هذا الأمر نعم هو ممن وفد على- النبي( ص)، و من ثم عده العلماء من الصحابة كما تقدمت الإشارة اليه( انظر ص 119)</w:t>
      </w:r>
    </w:p>
  </w:footnote>
  <w:footnote w:id="51">
    <w:p w14:paraId="14C4907F"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( 6)- في الأصل:« كابرنى الكرب».</w:t>
      </w:r>
    </w:p>
  </w:footnote>
  <w:footnote w:id="52">
    <w:p w14:paraId="53E8241D"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( 7)- الفجور بفتح الفاء على زنة صبور المنبعث في المعاصي، و الزاني و الزانية».</w:t>
      </w:r>
    </w:p>
  </w:footnote>
  <w:footnote w:id="53">
    <w:p w14:paraId="0BBE4D6C"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( 8)- في لسان العرب:« و من أمثالهم في خلف الوعد: مواعيد عرقوب، و عرقوب اسم رجل من العمالقة قيل: هو عرقوب بن معبد، كان أكذب أهل زمانه ضربت به العرب المثل في الخلف فقالوا: مواعيد عرقوب؛ و ذلك أنه أتاه أخ له يسأله شيئا فقال له عرقوب:</w:t>
      </w:r>
    </w:p>
    <w:p w14:paraId="1EACD664" w14:textId="77777777" w:rsidR="00230FA9" w:rsidRPr="00945AC0" w:rsidRDefault="00230FA9" w:rsidP="00945AC0">
      <w:pPr>
        <w:pStyle w:val="FootnoteText"/>
        <w:rPr>
          <w:sz w:val="32"/>
          <w:szCs w:val="32"/>
          <w:rtl/>
        </w:rPr>
      </w:pPr>
      <w:r w:rsidRPr="00945AC0">
        <w:rPr>
          <w:sz w:val="32"/>
          <w:szCs w:val="32"/>
          <w:rtl/>
          <w:lang w:bidi="fa-IR"/>
        </w:rPr>
        <w:t>إذا أطلعت هذه النخلة فلك طلعها، فلما أطلعت أتاه للعدة فقال له: دعها حتى تصير بلحا، فلما أبلحت قال: دعها حتى تصير زهوا، فلما أبسرت قال: دعها حتى تصير رطبا؛ فلما أرطبت قال: دعها حتى تصير تمرا، فلما أتمرت عمد اليها عرقوب من الليل فجذها و لم يعط أخاه منه شيئا، فصارت مثلا في أخلاف الوعد و فيه يقول الأشجعي:</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30FA9" w:rsidRPr="00945AC0" w14:paraId="42FE2D29" w14:textId="77777777">
        <w:trPr>
          <w:tblCellSpacing w:w="0" w:type="dxa"/>
          <w:jc w:val="center"/>
        </w:trPr>
        <w:tc>
          <w:tcPr>
            <w:tcW w:w="2250" w:type="pct"/>
            <w:vAlign w:val="center"/>
            <w:hideMark/>
          </w:tcPr>
          <w:p w14:paraId="67A98FF8" w14:textId="77777777" w:rsidR="00230FA9" w:rsidRPr="00945AC0" w:rsidRDefault="00230FA9" w:rsidP="00945AC0">
            <w:pPr>
              <w:bidi/>
              <w:jc w:val="both"/>
              <w:rPr>
                <w:sz w:val="32"/>
                <w:szCs w:val="32"/>
                <w:rtl/>
              </w:rPr>
            </w:pPr>
            <w:r w:rsidRPr="00945AC0">
              <w:rPr>
                <w:rFonts w:eastAsia="Times New Roman"/>
                <w:color w:val="242887"/>
                <w:sz w:val="32"/>
                <w:szCs w:val="32"/>
                <w:rtl/>
              </w:rPr>
              <w:t>وعدت و كان الخلف منك سجية</w:t>
            </w:r>
          </w:p>
        </w:tc>
        <w:tc>
          <w:tcPr>
            <w:tcW w:w="500" w:type="pct"/>
            <w:vAlign w:val="center"/>
            <w:hideMark/>
          </w:tcPr>
          <w:p w14:paraId="6F050E88" w14:textId="77777777" w:rsidR="00230FA9" w:rsidRPr="00945AC0" w:rsidRDefault="00230FA9" w:rsidP="00945AC0">
            <w:pPr>
              <w:bidi/>
              <w:jc w:val="both"/>
              <w:rPr>
                <w:sz w:val="32"/>
                <w:szCs w:val="32"/>
              </w:rPr>
            </w:pPr>
          </w:p>
        </w:tc>
        <w:tc>
          <w:tcPr>
            <w:tcW w:w="2250" w:type="pct"/>
            <w:vAlign w:val="center"/>
            <w:hideMark/>
          </w:tcPr>
          <w:p w14:paraId="300B77C2" w14:textId="77777777" w:rsidR="00230FA9" w:rsidRPr="00945AC0" w:rsidRDefault="00230FA9" w:rsidP="00945AC0">
            <w:pPr>
              <w:bidi/>
              <w:jc w:val="both"/>
              <w:rPr>
                <w:sz w:val="32"/>
                <w:szCs w:val="32"/>
              </w:rPr>
            </w:pPr>
            <w:r w:rsidRPr="00945AC0">
              <w:rPr>
                <w:rFonts w:ascii="Traditional Arabic" w:hAnsi="Traditional Arabic" w:cs="Traditional Arabic"/>
                <w:color w:val="242887"/>
                <w:sz w:val="32"/>
                <w:szCs w:val="32"/>
                <w:rtl/>
              </w:rPr>
              <w:t>مواعيد عرقوب أخاه بيترب‏</w:t>
            </w:r>
          </w:p>
        </w:tc>
      </w:tr>
      <w:tr w:rsidR="00230FA9" w:rsidRPr="00945AC0" w14:paraId="43459D9C" w14:textId="77777777">
        <w:trPr>
          <w:tblCellSpacing w:w="0" w:type="dxa"/>
          <w:jc w:val="center"/>
        </w:trPr>
        <w:tc>
          <w:tcPr>
            <w:tcW w:w="2250" w:type="pct"/>
            <w:vAlign w:val="center"/>
            <w:hideMark/>
          </w:tcPr>
          <w:p w14:paraId="2C175603" w14:textId="77777777" w:rsidR="00230FA9" w:rsidRPr="00945AC0" w:rsidRDefault="00230FA9" w:rsidP="00945AC0">
            <w:pPr>
              <w:bidi/>
              <w:jc w:val="both"/>
              <w:rPr>
                <w:sz w:val="32"/>
                <w:szCs w:val="32"/>
              </w:rPr>
            </w:pPr>
          </w:p>
        </w:tc>
        <w:tc>
          <w:tcPr>
            <w:tcW w:w="0" w:type="auto"/>
            <w:vAlign w:val="center"/>
            <w:hideMark/>
          </w:tcPr>
          <w:p w14:paraId="164B7BF2" w14:textId="77777777" w:rsidR="00230FA9" w:rsidRPr="00945AC0" w:rsidRDefault="00230FA9" w:rsidP="00945AC0">
            <w:pPr>
              <w:bidi/>
              <w:jc w:val="both"/>
              <w:rPr>
                <w:sz w:val="32"/>
                <w:szCs w:val="32"/>
              </w:rPr>
            </w:pPr>
          </w:p>
        </w:tc>
        <w:tc>
          <w:tcPr>
            <w:tcW w:w="0" w:type="auto"/>
            <w:vAlign w:val="center"/>
            <w:hideMark/>
          </w:tcPr>
          <w:p w14:paraId="68DEB7FF" w14:textId="77777777" w:rsidR="00230FA9" w:rsidRPr="00945AC0" w:rsidRDefault="00230FA9" w:rsidP="00945AC0">
            <w:pPr>
              <w:bidi/>
              <w:jc w:val="both"/>
              <w:rPr>
                <w:sz w:val="32"/>
                <w:szCs w:val="32"/>
              </w:rPr>
            </w:pPr>
          </w:p>
        </w:tc>
      </w:tr>
    </w:tbl>
    <w:p w14:paraId="60BC39B2" w14:textId="77777777" w:rsidR="00230FA9" w:rsidRPr="00945AC0" w:rsidRDefault="00230FA9" w:rsidP="00945AC0">
      <w:pPr>
        <w:pStyle w:val="FootnoteText"/>
        <w:rPr>
          <w:sz w:val="32"/>
          <w:szCs w:val="32"/>
        </w:rPr>
      </w:pPr>
      <w:r w:rsidRPr="00945AC0">
        <w:rPr>
          <w:color w:val="000000"/>
          <w:sz w:val="32"/>
          <w:szCs w:val="32"/>
          <w:rtl/>
          <w:lang w:bidi="fa-IR"/>
        </w:rPr>
        <w:t>بالتاء و هي باليمامة، و يروى بيثرب و هي المدينة نفسها؛ و الأول أصح، و به فسر قول- كعب بن زهير:</w:t>
      </w:r>
      <w:r w:rsidRPr="00945AC0">
        <w:rPr>
          <w:sz w:val="32"/>
          <w:szCs w:val="32"/>
          <w:rtl/>
          <w:lang w:bidi="fa-IR"/>
        </w:rPr>
        <w:t xml:space="preserve"> </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30FA9" w:rsidRPr="00945AC0" w14:paraId="6EC2EC4E" w14:textId="77777777">
        <w:trPr>
          <w:tblCellSpacing w:w="0" w:type="dxa"/>
          <w:jc w:val="center"/>
        </w:trPr>
        <w:tc>
          <w:tcPr>
            <w:tcW w:w="2250" w:type="pct"/>
            <w:vAlign w:val="center"/>
            <w:hideMark/>
          </w:tcPr>
          <w:p w14:paraId="2FFE3B34" w14:textId="77777777" w:rsidR="00230FA9" w:rsidRPr="00945AC0" w:rsidRDefault="00230FA9" w:rsidP="00945AC0">
            <w:pPr>
              <w:bidi/>
              <w:jc w:val="both"/>
              <w:rPr>
                <w:sz w:val="32"/>
                <w:szCs w:val="32"/>
                <w:rtl/>
              </w:rPr>
            </w:pPr>
            <w:r w:rsidRPr="00945AC0">
              <w:rPr>
                <w:rFonts w:eastAsia="Times New Roman"/>
                <w:color w:val="242887"/>
                <w:sz w:val="32"/>
                <w:szCs w:val="32"/>
                <w:rtl/>
              </w:rPr>
              <w:t>كانت مواعيد عرقوب لها مثلا</w:t>
            </w:r>
          </w:p>
        </w:tc>
        <w:tc>
          <w:tcPr>
            <w:tcW w:w="500" w:type="pct"/>
            <w:vAlign w:val="center"/>
            <w:hideMark/>
          </w:tcPr>
          <w:p w14:paraId="4732160D" w14:textId="77777777" w:rsidR="00230FA9" w:rsidRPr="00945AC0" w:rsidRDefault="00230FA9" w:rsidP="00945AC0">
            <w:pPr>
              <w:bidi/>
              <w:jc w:val="both"/>
              <w:rPr>
                <w:sz w:val="32"/>
                <w:szCs w:val="32"/>
              </w:rPr>
            </w:pPr>
          </w:p>
        </w:tc>
        <w:tc>
          <w:tcPr>
            <w:tcW w:w="2250" w:type="pct"/>
            <w:vAlign w:val="center"/>
            <w:hideMark/>
          </w:tcPr>
          <w:p w14:paraId="6784DA98" w14:textId="77777777" w:rsidR="00230FA9" w:rsidRPr="00945AC0" w:rsidRDefault="00230FA9" w:rsidP="00945AC0">
            <w:pPr>
              <w:bidi/>
              <w:jc w:val="both"/>
              <w:rPr>
                <w:sz w:val="32"/>
                <w:szCs w:val="32"/>
              </w:rPr>
            </w:pPr>
            <w:r w:rsidRPr="00945AC0">
              <w:rPr>
                <w:rFonts w:ascii="Traditional Arabic" w:hAnsi="Traditional Arabic" w:cs="Traditional Arabic"/>
                <w:color w:val="242887"/>
                <w:sz w:val="32"/>
                <w:szCs w:val="32"/>
                <w:rtl/>
              </w:rPr>
              <w:t>و ما مواعيدها الا الأباطيل</w:t>
            </w:r>
            <w:r w:rsidRPr="00945AC0">
              <w:rPr>
                <w:rFonts w:ascii="Traditional Arabic" w:hAnsi="Traditional Arabic" w:cs="Traditional Arabic"/>
                <w:color w:val="242887"/>
                <w:sz w:val="32"/>
                <w:szCs w:val="32"/>
              </w:rPr>
              <w:t>».</w:t>
            </w:r>
          </w:p>
        </w:tc>
      </w:tr>
      <w:tr w:rsidR="00230FA9" w:rsidRPr="00945AC0" w14:paraId="69AF942F" w14:textId="77777777">
        <w:trPr>
          <w:tblCellSpacing w:w="0" w:type="dxa"/>
          <w:jc w:val="center"/>
        </w:trPr>
        <w:tc>
          <w:tcPr>
            <w:tcW w:w="2250" w:type="pct"/>
            <w:vAlign w:val="center"/>
            <w:hideMark/>
          </w:tcPr>
          <w:p w14:paraId="46F06C8A" w14:textId="77777777" w:rsidR="00230FA9" w:rsidRPr="00945AC0" w:rsidRDefault="00230FA9" w:rsidP="00945AC0">
            <w:pPr>
              <w:bidi/>
              <w:jc w:val="both"/>
              <w:rPr>
                <w:sz w:val="32"/>
                <w:szCs w:val="32"/>
              </w:rPr>
            </w:pPr>
          </w:p>
        </w:tc>
        <w:tc>
          <w:tcPr>
            <w:tcW w:w="0" w:type="auto"/>
            <w:vAlign w:val="center"/>
            <w:hideMark/>
          </w:tcPr>
          <w:p w14:paraId="1080BBE2" w14:textId="77777777" w:rsidR="00230FA9" w:rsidRPr="00945AC0" w:rsidRDefault="00230FA9" w:rsidP="00945AC0">
            <w:pPr>
              <w:bidi/>
              <w:jc w:val="both"/>
              <w:rPr>
                <w:sz w:val="32"/>
                <w:szCs w:val="32"/>
              </w:rPr>
            </w:pPr>
          </w:p>
        </w:tc>
        <w:tc>
          <w:tcPr>
            <w:tcW w:w="0" w:type="auto"/>
            <w:vAlign w:val="center"/>
            <w:hideMark/>
          </w:tcPr>
          <w:p w14:paraId="35B48719" w14:textId="77777777" w:rsidR="00230FA9" w:rsidRPr="00945AC0" w:rsidRDefault="00230FA9" w:rsidP="00945AC0">
            <w:pPr>
              <w:bidi/>
              <w:jc w:val="both"/>
              <w:rPr>
                <w:sz w:val="32"/>
                <w:szCs w:val="32"/>
              </w:rPr>
            </w:pPr>
          </w:p>
        </w:tc>
      </w:tr>
    </w:tbl>
    <w:p w14:paraId="4E2754A2" w14:textId="77777777" w:rsidR="00000000" w:rsidRPr="00945AC0" w:rsidRDefault="00C83AE7" w:rsidP="00945AC0">
      <w:pPr>
        <w:jc w:val="both"/>
        <w:rPr>
          <w:sz w:val="32"/>
          <w:szCs w:val="32"/>
        </w:rPr>
      </w:pPr>
    </w:p>
  </w:footnote>
  <w:footnote w:id="54">
    <w:p w14:paraId="0FD4C191" w14:textId="77777777" w:rsidR="00230FA9" w:rsidRPr="00945AC0" w:rsidRDefault="00230FA9" w:rsidP="00945AC0">
      <w:pPr>
        <w:pStyle w:val="FootnoteText"/>
        <w:rPr>
          <w:sz w:val="32"/>
          <w:szCs w:val="32"/>
        </w:rPr>
      </w:pPr>
      <w:r w:rsidRPr="00945AC0">
        <w:rPr>
          <w:rStyle w:val="FootnoteReference"/>
          <w:sz w:val="32"/>
          <w:szCs w:val="32"/>
        </w:rPr>
        <w:footnoteRef/>
      </w:r>
      <w:r w:rsidRPr="00945AC0">
        <w:rPr>
          <w:sz w:val="32"/>
          <w:szCs w:val="32"/>
          <w:rtl/>
        </w:rPr>
        <w:t xml:space="preserve"> </w:t>
      </w:r>
      <w:r w:rsidRPr="00945AC0">
        <w:rPr>
          <w:sz w:val="32"/>
          <w:szCs w:val="32"/>
          <w:rtl/>
          <w:lang w:bidi="fa-IR"/>
        </w:rPr>
        <w:t>( 1)- قوله:« لحقيق» خبر لقوله:« ان» في البيت السابق.</w:t>
      </w:r>
    </w:p>
  </w:footnote>
  <w:footnote w:id="55">
    <w:p w14:paraId="7012A021"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( 2)- أي ذهب و زال متدرجا أي شيئا فشيئا بحيث لم يتفطن له أحد من قولهم:« تسلل من الزحام أي انطلق في استخفاء».</w:t>
      </w:r>
    </w:p>
  </w:footnote>
  <w:footnote w:id="56">
    <w:p w14:paraId="159604A2"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( 3)- هذه الأبيات لم أظفر بوجودها في غير هذا الكتاب و كانت فيه مشوشة مضطربة من جهة اللفظ و الوزن و المعنى، فصححت ما استطعت منها بفكرى الفاتر و نظري القاصر و بقي بعضها كما كان؛ فصورته كما وجدته، فمن ظفر بها في مورد صحيحة فليصححها من هناك.</w:t>
      </w:r>
    </w:p>
  </w:footnote>
  <w:footnote w:id="57">
    <w:p w14:paraId="373C6B08"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( 1)- هكذا كان الأصل صريحا و يحتمل أن الأصل قد كان« فلم ينجع فتيلا» و ذلك أنه يقال:« ما أغنى عنك فتيلا أي شيئا بقدر الفتيل».</w:t>
      </w:r>
    </w:p>
  </w:footnote>
  <w:footnote w:id="58">
    <w:p w14:paraId="23E2E3E1"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( 2)- في تقريب التهذيب:« الهيثم بن الأسود المذحجي بفتح الميم و المهملة بينهما معجمة ثم جيم أبو العريان بضم المهملة و سكون الراء بعدها تحتانية الكوفي شاعر صدوق رمى بالنصب من الثالثة مات بعد الثمانين أخرج حديثه البخاري» و في تهذيب- التهذيب:« أدرك عليا و روى عن معاوية و عبد اللَّه بن عمرو، و عنه ابنه العريان و عمرو بن حريث و طارق بن شهاب و الأعمش( الى أن قال) و قال المرزباني في معجمه: هو أحد- الشعراء و كان عثمانيا منحرفا و هو أحد من شهد على حجر بن عدي» و في الاصابة:</w:t>
      </w:r>
    </w:p>
    <w:p w14:paraId="524CFDA3" w14:textId="77777777" w:rsidR="00230FA9" w:rsidRPr="00945AC0" w:rsidRDefault="00230FA9" w:rsidP="00945AC0">
      <w:pPr>
        <w:pStyle w:val="FootnoteText"/>
        <w:rPr>
          <w:sz w:val="32"/>
          <w:szCs w:val="32"/>
          <w:rtl/>
        </w:rPr>
      </w:pPr>
      <w:r w:rsidRPr="00945AC0">
        <w:rPr>
          <w:sz w:val="32"/>
          <w:szCs w:val="32"/>
          <w:rtl/>
          <w:lang w:bidi="fa-IR"/>
        </w:rPr>
        <w:t>« الهيثم بن الأسود بن قيس بن معاوية بن سفيان النخعي يكنى أبا العريان( الى أن قال) قال ابن الكلبي: كان من رجال مذحج و قتل أبوه يوم القادسية( الى آخر ما قال)».</w:t>
      </w:r>
    </w:p>
  </w:footnote>
  <w:footnote w:id="59">
    <w:p w14:paraId="6EAB3A51"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( 3)- زيدت الكلمة من شرح النهج.</w:t>
      </w:r>
    </w:p>
  </w:footnote>
  <w:footnote w:id="60">
    <w:p w14:paraId="39E9290A"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( 1)- في الأصل:« نصر» و لم تذكر الكلمة في غيره.</w:t>
      </w:r>
    </w:p>
  </w:footnote>
  <w:footnote w:id="61">
    <w:p w14:paraId="40D848F6"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( 2)- قال ابن أبى الحديد في شرح النهج( ج 1؛ ص 368؛ س 2):« و قال معاوية للهيثم بن أبى الأسود أبى العريان و كان عثمانيا( فساق الحديث الى قوله: ذنبا في الطمع) و قال المجلسي( رحمه الله) في ثامن البحار في باب نوادر الاحتجاج على معاوية( ص 585؛ س 1):« كتاب الغارات لإبراهيم الثقفي قال: بلغنا أن معاوية( الحديث لكن الى قوله: قال: نعم)».</w:t>
      </w:r>
    </w:p>
  </w:footnote>
  <w:footnote w:id="62">
    <w:p w14:paraId="4473E786"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( 3)- هذه الأبيات لم أجدها في غير هذا الكتاب، و لما كانت النسخة مغلوطة ملحونة فصححناها بما أدى اليه فكرنا و أفضى اليه نظرنا، فان وجدت في موضع فلتصحح من هناك.</w:t>
      </w:r>
    </w:p>
  </w:footnote>
  <w:footnote w:id="63">
    <w:p w14:paraId="2D85D792"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( 1)- في القاموس:« و اياد( ككتاب‏] حي من معد» و في شرحه من تاج- العروس:« و هم اليوم باليمن» قال ابن دريد: هما ايادان؛ اياد بن نزار، و اياد بن سود بن الحجر بن عمار بن عمرو قال أبو داود الأيادي:</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30FA9" w:rsidRPr="00945AC0" w14:paraId="63E99EB0" w14:textId="77777777">
        <w:trPr>
          <w:tblCellSpacing w:w="0" w:type="dxa"/>
          <w:jc w:val="center"/>
        </w:trPr>
        <w:tc>
          <w:tcPr>
            <w:tcW w:w="2250" w:type="pct"/>
            <w:vAlign w:val="center"/>
            <w:hideMark/>
          </w:tcPr>
          <w:p w14:paraId="02ABD85B" w14:textId="77777777" w:rsidR="00230FA9" w:rsidRPr="00945AC0" w:rsidRDefault="00230FA9" w:rsidP="00945AC0">
            <w:pPr>
              <w:bidi/>
              <w:jc w:val="both"/>
              <w:rPr>
                <w:sz w:val="32"/>
                <w:szCs w:val="32"/>
                <w:rtl/>
              </w:rPr>
            </w:pPr>
            <w:r w:rsidRPr="00945AC0">
              <w:rPr>
                <w:rFonts w:eastAsia="Times New Roman"/>
                <w:color w:val="242887"/>
                <w:sz w:val="32"/>
                <w:szCs w:val="32"/>
                <w:rtl/>
              </w:rPr>
              <w:t>في فتو حسن أوجههم‏</w:t>
            </w:r>
          </w:p>
        </w:tc>
        <w:tc>
          <w:tcPr>
            <w:tcW w:w="500" w:type="pct"/>
            <w:vAlign w:val="center"/>
            <w:hideMark/>
          </w:tcPr>
          <w:p w14:paraId="1597C625" w14:textId="77777777" w:rsidR="00230FA9" w:rsidRPr="00945AC0" w:rsidRDefault="00230FA9" w:rsidP="00945AC0">
            <w:pPr>
              <w:bidi/>
              <w:jc w:val="both"/>
              <w:rPr>
                <w:sz w:val="32"/>
                <w:szCs w:val="32"/>
              </w:rPr>
            </w:pPr>
          </w:p>
        </w:tc>
        <w:tc>
          <w:tcPr>
            <w:tcW w:w="2250" w:type="pct"/>
            <w:vAlign w:val="center"/>
            <w:hideMark/>
          </w:tcPr>
          <w:p w14:paraId="7A993DED" w14:textId="77777777" w:rsidR="00230FA9" w:rsidRPr="00945AC0" w:rsidRDefault="00230FA9" w:rsidP="00945AC0">
            <w:pPr>
              <w:bidi/>
              <w:jc w:val="both"/>
              <w:rPr>
                <w:sz w:val="32"/>
                <w:szCs w:val="32"/>
              </w:rPr>
            </w:pPr>
            <w:r w:rsidRPr="00945AC0">
              <w:rPr>
                <w:rFonts w:ascii="Traditional Arabic" w:hAnsi="Traditional Arabic" w:cs="Traditional Arabic"/>
                <w:color w:val="242887"/>
                <w:sz w:val="32"/>
                <w:szCs w:val="32"/>
                <w:rtl/>
              </w:rPr>
              <w:t>من اياد بن نزار بن مضر</w:t>
            </w:r>
            <w:r w:rsidRPr="00945AC0">
              <w:rPr>
                <w:rFonts w:ascii="Traditional Arabic" w:hAnsi="Traditional Arabic" w:cs="Traditional Arabic"/>
                <w:color w:val="242887"/>
                <w:sz w:val="32"/>
                <w:szCs w:val="32"/>
              </w:rPr>
              <w:t>»</w:t>
            </w:r>
          </w:p>
        </w:tc>
      </w:tr>
      <w:tr w:rsidR="00230FA9" w:rsidRPr="00945AC0" w14:paraId="3270B89C" w14:textId="77777777">
        <w:trPr>
          <w:tblCellSpacing w:w="0" w:type="dxa"/>
          <w:jc w:val="center"/>
        </w:trPr>
        <w:tc>
          <w:tcPr>
            <w:tcW w:w="2250" w:type="pct"/>
            <w:vAlign w:val="center"/>
            <w:hideMark/>
          </w:tcPr>
          <w:p w14:paraId="1479ADDE" w14:textId="77777777" w:rsidR="00230FA9" w:rsidRPr="00945AC0" w:rsidRDefault="00230FA9" w:rsidP="00945AC0">
            <w:pPr>
              <w:bidi/>
              <w:jc w:val="both"/>
              <w:rPr>
                <w:sz w:val="32"/>
                <w:szCs w:val="32"/>
              </w:rPr>
            </w:pPr>
          </w:p>
        </w:tc>
        <w:tc>
          <w:tcPr>
            <w:tcW w:w="0" w:type="auto"/>
            <w:vAlign w:val="center"/>
            <w:hideMark/>
          </w:tcPr>
          <w:p w14:paraId="1B0FCEA7" w14:textId="77777777" w:rsidR="00230FA9" w:rsidRPr="00945AC0" w:rsidRDefault="00230FA9" w:rsidP="00945AC0">
            <w:pPr>
              <w:bidi/>
              <w:jc w:val="both"/>
              <w:rPr>
                <w:sz w:val="32"/>
                <w:szCs w:val="32"/>
              </w:rPr>
            </w:pPr>
          </w:p>
        </w:tc>
        <w:tc>
          <w:tcPr>
            <w:tcW w:w="0" w:type="auto"/>
            <w:vAlign w:val="center"/>
            <w:hideMark/>
          </w:tcPr>
          <w:p w14:paraId="4877AE90" w14:textId="77777777" w:rsidR="00230FA9" w:rsidRPr="00945AC0" w:rsidRDefault="00230FA9" w:rsidP="00945AC0">
            <w:pPr>
              <w:bidi/>
              <w:jc w:val="both"/>
              <w:rPr>
                <w:sz w:val="32"/>
                <w:szCs w:val="32"/>
              </w:rPr>
            </w:pPr>
          </w:p>
        </w:tc>
      </w:tr>
    </w:tbl>
    <w:p w14:paraId="2966FA89" w14:textId="77777777" w:rsidR="00230FA9" w:rsidRPr="00945AC0" w:rsidRDefault="00230FA9" w:rsidP="00945AC0">
      <w:pPr>
        <w:pStyle w:val="FootnoteText"/>
        <w:rPr>
          <w:sz w:val="32"/>
          <w:szCs w:val="32"/>
        </w:rPr>
      </w:pPr>
      <w:r w:rsidRPr="00945AC0">
        <w:rPr>
          <w:color w:val="000000"/>
          <w:sz w:val="32"/>
          <w:szCs w:val="32"/>
          <w:rtl/>
          <w:lang w:bidi="fa-IR"/>
        </w:rPr>
        <w:t>و قال ابن الأثير في اللباب:« الأيادي بكسر الالف و فتح الياء المنقوطة باثنتين من تحت و في آخرها الدال المهملة؛ هذه النسبة الى اياد بن نزار بن معد بن عدنان» أما محارب بن ساعدة فلم أجده مذكورا في كتب الرجال و لم أعرف منه الا أنه مشترك في اسم الأب و النسبة مع قس بن ساعدة الأيادي الحكيم المشهور الّذي قال الفيروزآبادي في القاموس في حقه:« و قس بن ساعدة الأيادي بالضم بليغ حكيم و منه الحديث: يرحم اللَّه قسا انى لأرجو يوم القيامة أن يبعث امة وحده» و في تاج العروس في شرح العبارة:</w:t>
      </w:r>
      <w:r w:rsidRPr="00945AC0">
        <w:rPr>
          <w:sz w:val="32"/>
          <w:szCs w:val="32"/>
          <w:rtl/>
          <w:lang w:bidi="fa-IR"/>
        </w:rPr>
        <w:t xml:space="preserve"> </w:t>
      </w:r>
    </w:p>
    <w:p w14:paraId="6EA626A5" w14:textId="77777777" w:rsidR="00230FA9" w:rsidRPr="00945AC0" w:rsidRDefault="00230FA9" w:rsidP="00945AC0">
      <w:pPr>
        <w:pStyle w:val="FootnoteText"/>
        <w:rPr>
          <w:sz w:val="32"/>
          <w:szCs w:val="32"/>
          <w:rtl/>
        </w:rPr>
      </w:pPr>
      <w:r w:rsidRPr="00945AC0">
        <w:rPr>
          <w:sz w:val="32"/>
          <w:szCs w:val="32"/>
          <w:rtl/>
          <w:lang w:bidi="fa-IR"/>
        </w:rPr>
        <w:t>« و اياد هو ابن نزار بن معد و نص الحديث لما قدم وفد اياد على رسول اللَّه( ص) قال:</w:t>
      </w:r>
    </w:p>
    <w:p w14:paraId="77256FB7" w14:textId="77777777" w:rsidR="00230FA9" w:rsidRPr="00945AC0" w:rsidRDefault="00230FA9" w:rsidP="00945AC0">
      <w:pPr>
        <w:pStyle w:val="FootnoteText"/>
        <w:rPr>
          <w:sz w:val="32"/>
          <w:szCs w:val="32"/>
          <w:rtl/>
        </w:rPr>
      </w:pPr>
      <w:r w:rsidRPr="00945AC0">
        <w:rPr>
          <w:sz w:val="32"/>
          <w:szCs w:val="32"/>
          <w:rtl/>
          <w:lang w:bidi="fa-IR"/>
        </w:rPr>
        <w:t>أيكم يعرف قسا؟- قالوا: كلنا نعرفه، قال: فما فعل؟- قالوا: مات، قال: يرحم اللَّه قسا( الحديث)».</w:t>
      </w:r>
    </w:p>
    <w:p w14:paraId="723BAF58" w14:textId="77777777" w:rsidR="00230FA9" w:rsidRPr="00945AC0" w:rsidRDefault="00230FA9" w:rsidP="00945AC0">
      <w:pPr>
        <w:pStyle w:val="FootnoteText"/>
        <w:rPr>
          <w:sz w:val="32"/>
          <w:szCs w:val="32"/>
          <w:rtl/>
        </w:rPr>
      </w:pPr>
      <w:r w:rsidRPr="00945AC0">
        <w:rPr>
          <w:sz w:val="32"/>
          <w:szCs w:val="32"/>
          <w:rtl/>
          <w:lang w:bidi="fa-IR"/>
        </w:rPr>
        <w:t>أما الحديث فنقله المجلسي( رحمه الله) في ثامن البحار في باب نوادر الاحتجاج على معاوية( ص 585؛ س 7) قائلا بعده:« بيان- قال الجوهري: نتقت- الغرب من البئر أي جذبته؛ و نتقت المرأة أي كثر ولدها، و في القاموس: الناتق الفائق و الرافع و الباسط، و من الزناد الواري، و من النوق التي تسرع الحمل، و من الخيل الّذي ينفض راكبه( انتهى) و الأكثر مناسب كما يظهر بعد التأمل، و الخرير صوت الماء، و تداعى القوم اجتمعوا، و رزت السماء صوتت من المطر، و كأن المهطول بمعنى الهاطل أي المطر المتتابع أو الضعيف الدائم، و الأريب العاقل؛ و أرب الدهر اشتد».</w:t>
      </w:r>
    </w:p>
  </w:footnote>
  <w:footnote w:id="64">
    <w:p w14:paraId="76C2CA83"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( 2)- هذه الفقرة غير موجودة في البحار ففي النهاية:( نقلا عن غريب الحديث للهروي):« في حديث عائشة: لما توفى رسول اللَّه( ص) قالت: و اللَّه لو نزل بالجبال الراسيات ما نزل بى لهاضها أي كسرها، و الهيض الكسر بعد الجبر و هو أشد ما يكون من الكسر و قد هاضه الأمر يهيضه، و منه حديث أبى بكر: و النسابة يهيضه حينا و حينا يصدعه؛ أي يكسره مرة و يشقه اخرى و منه حديثه الأخر قيل له: خفض عليك فان هذا يهيضك، و منه حديث عمر بن عبد العزيز:« اللَّهمّ قد هاضني فهضه».</w:t>
      </w:r>
    </w:p>
  </w:footnote>
  <w:footnote w:id="65">
    <w:p w14:paraId="29DFF40F"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هذه الفقرات الدعائية كلها في الأصل و البحار بصيغة المضارع صريحا.</w:t>
      </w:r>
    </w:p>
  </w:footnote>
  <w:footnote w:id="66">
    <w:p w14:paraId="0FA2AFA8"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( 1)- مقتبس من أواخر آيات منها آية 15 سورة البقرة.</w:t>
      </w:r>
    </w:p>
  </w:footnote>
  <w:footnote w:id="67">
    <w:p w14:paraId="6F396917"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( 2)- أي ما أظهروها و بينوها كما هو ينبغي لانهم لا يعرفونها، و قوله« فكيف يعرفون عليا» يوضحه أي أنهم لا يعرفون السنة الواضحة البينة فكيف يعرفون عليا و مقامه الأعلى الشامخ؟!</w:t>
      </w:r>
    </w:p>
  </w:footnote>
  <w:footnote w:id="68">
    <w:p w14:paraId="088185E1"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( 3)- لا يخفى عليك أن هذه القصة قد ذكرت في الأصل و البحار فقط، و بينهما أيضا اختلاف في تقديم بعض الفقرات على بعض و غير ذلك، فراعينا الأصل و اكتفينا بنقل بيان المجلسي( رحمه الله) بعد ذكره القصة كما مر( انظر ص 547).</w:t>
      </w:r>
    </w:p>
  </w:footnote>
  <w:footnote w:id="69">
    <w:p w14:paraId="6BF9B937"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( 4)- في الأصل و البحار:« بار» يقال: أباره اللَّه أي أهلكه و أباده بالدال أيضا بمعناه.</w:t>
      </w:r>
    </w:p>
  </w:footnote>
  <w:footnote w:id="70">
    <w:p w14:paraId="664360D3"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( 5)- في الأصل و البحار:« نطق».</w:t>
      </w:r>
    </w:p>
  </w:footnote>
  <w:footnote w:id="71">
    <w:p w14:paraId="41E66395"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( 6)- كذا صريحا في الأصل و البحار و لم يستعمل متعديا.</w:t>
      </w:r>
    </w:p>
  </w:footnote>
  <w:footnote w:id="72">
    <w:p w14:paraId="3E87184E"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( 7)- في الأصل:« كنيف» و لا يوجد في غيره.</w:t>
      </w:r>
    </w:p>
  </w:footnote>
  <w:footnote w:id="73">
    <w:p w14:paraId="5FBC459F"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( 8)- من قوله:« ربيع الروح» الى هنا في الأصل فقط.</w:t>
      </w:r>
    </w:p>
  </w:footnote>
  <w:footnote w:id="74">
    <w:p w14:paraId="54C7C412"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( 1)- كذا صريحا بتاء التأنيث في الأصل و البحار، فالتأنيث نظرا الى المعنى و هو الامطار.</w:t>
      </w:r>
    </w:p>
  </w:footnote>
  <w:footnote w:id="75">
    <w:p w14:paraId="0EB9C22E"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( 2)- في البحار:« رزازه»( بالزاي المعجمة أخت الراء) و الصحيح أنها بالذال المعجمة قال المتنبي:« مطر المنايا وابلا و رذاذا» و هي بالفتح بمعنى المطر الضعيف.</w:t>
      </w:r>
    </w:p>
  </w:footnote>
  <w:footnote w:id="76">
    <w:p w14:paraId="075B17CF"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( 3)- كذا في الأصل و البحار و يحتمل قويا كون الكلمة« أكملها» فإنه أنسب للمقام.</w:t>
      </w:r>
    </w:p>
  </w:footnote>
  <w:footnote w:id="77">
    <w:p w14:paraId="4CAD2369"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( 4)- هذه العبارة أي من قوله:« عند الخيول» الى هنا في الأصل فقط و هي مشوشة.</w:t>
      </w:r>
    </w:p>
  </w:footnote>
  <w:footnote w:id="78">
    <w:p w14:paraId="29344A5D"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( 5)- كذا في البحار لكن في الأصل:« فأسكت»( من الإسكات).</w:t>
      </w:r>
    </w:p>
  </w:footnote>
  <w:footnote w:id="79">
    <w:p w14:paraId="561595BE"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( 6)- كذا في الأصل و البحار و أظن أن« قد» محرفة عن كلمتي« و قل» و هما صدر الآية.</w:t>
      </w:r>
    </w:p>
  </w:footnote>
  <w:footnote w:id="80">
    <w:p w14:paraId="151E9090" w14:textId="77777777" w:rsidR="00230FA9" w:rsidRPr="00945AC0" w:rsidRDefault="00230FA9" w:rsidP="00945AC0">
      <w:pPr>
        <w:pStyle w:val="FootnoteText"/>
        <w:rPr>
          <w:sz w:val="32"/>
          <w:szCs w:val="32"/>
          <w:rtl/>
        </w:rPr>
      </w:pPr>
      <w:r w:rsidRPr="00945AC0">
        <w:rPr>
          <w:rStyle w:val="FootnoteReference"/>
          <w:sz w:val="32"/>
          <w:szCs w:val="32"/>
        </w:rPr>
        <w:footnoteRef/>
      </w:r>
      <w:r w:rsidRPr="00945AC0">
        <w:rPr>
          <w:sz w:val="32"/>
          <w:szCs w:val="32"/>
          <w:rtl/>
        </w:rPr>
        <w:t xml:space="preserve"> </w:t>
      </w:r>
      <w:r w:rsidRPr="00945AC0">
        <w:rPr>
          <w:sz w:val="32"/>
          <w:szCs w:val="32"/>
          <w:rtl/>
          <w:lang w:bidi="fa-IR"/>
        </w:rPr>
        <w:t>( 7)- آية 81 من سورة الاسراء. فليعلم أن عبارة الرجل الكوفي المروية في الأصل و البحار لما كانت مشوشة و كانت غير موجودة في غيرهما لم نتمكن من تصحيح جميع الفقرات؛ فتفطن.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A9"/>
    <w:rsid w:val="001F3712"/>
    <w:rsid w:val="00230FA9"/>
    <w:rsid w:val="004F47BC"/>
    <w:rsid w:val="00945AC0"/>
    <w:rsid w:val="009E5279"/>
    <w:rsid w:val="00C65671"/>
    <w:rsid w:val="00C83A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1FCD"/>
  <w15:chartTrackingRefBased/>
  <w15:docId w15:val="{184B4D72-67DF-4B77-8081-28E5F1D6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0FA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230FA9"/>
    <w:pPr>
      <w:bidi/>
      <w:spacing w:after="0" w:line="240" w:lineRule="auto"/>
      <w:jc w:val="both"/>
    </w:pPr>
    <w:rPr>
      <w:rFonts w:ascii="Traditional Arabic" w:hAnsi="Traditional Arabic" w:cs="Traditional Arabic"/>
      <w:sz w:val="20"/>
      <w:szCs w:val="20"/>
    </w:rPr>
  </w:style>
  <w:style w:type="character" w:customStyle="1" w:styleId="FootnoteTextChar">
    <w:name w:val="Footnote Text Char"/>
    <w:basedOn w:val="DefaultParagraphFont"/>
    <w:link w:val="FootnoteText"/>
    <w:uiPriority w:val="99"/>
    <w:rsid w:val="00230FA9"/>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230F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819626">
      <w:bodyDiv w:val="1"/>
      <w:marLeft w:val="0"/>
      <w:marRight w:val="0"/>
      <w:marTop w:val="0"/>
      <w:marBottom w:val="0"/>
      <w:divBdr>
        <w:top w:val="none" w:sz="0" w:space="0" w:color="auto"/>
        <w:left w:val="none" w:sz="0" w:space="0" w:color="auto"/>
        <w:bottom w:val="none" w:sz="0" w:space="0" w:color="auto"/>
        <w:right w:val="none" w:sz="0" w:space="0" w:color="auto"/>
      </w:divBdr>
    </w:div>
    <w:div w:id="154555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19</Pages>
  <Words>1937</Words>
  <Characters>11047</Characters>
  <Application>Microsoft Office Word</Application>
  <DocSecurity>0</DocSecurity>
  <Lines>92</Lines>
  <Paragraphs>25</Paragraphs>
  <ScaleCrop>false</ScaleCrop>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2021-10-05T04:03:00Z</dcterms:created>
  <dcterms:modified xsi:type="dcterms:W3CDTF">2021-10-05T04:47:00Z</dcterms:modified>
</cp:coreProperties>
</file>